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648" w:rsidRPr="001F743A" w:rsidRDefault="00750648" w:rsidP="00750648">
      <w:pPr>
        <w:spacing w:before="120" w:after="120" w:line="360" w:lineRule="auto"/>
        <w:jc w:val="center"/>
        <w:rPr>
          <w:rFonts w:ascii="Bookman Old Style" w:hAnsi="Bookman Old Style" w:cs="AJJGEH+TimesNewRoman"/>
          <w:b/>
          <w:color w:val="000000" w:themeColor="text1"/>
          <w:sz w:val="32"/>
        </w:rPr>
      </w:pPr>
      <w:r w:rsidRPr="001F743A">
        <w:rPr>
          <w:rFonts w:ascii="Bookman Old Style" w:hAnsi="Bookman Old Style" w:cs="AJJGEH+TimesNewRoman"/>
          <w:b/>
          <w:color w:val="000000" w:themeColor="text1"/>
          <w:sz w:val="32"/>
        </w:rPr>
        <w:t>BANGALORE ELECTRICITY SUPPLY COMPANY LIMITED</w:t>
      </w:r>
    </w:p>
    <w:p w:rsidR="00750648" w:rsidRPr="001F743A" w:rsidRDefault="00750648" w:rsidP="00750648">
      <w:pPr>
        <w:spacing w:before="120" w:after="120" w:line="360" w:lineRule="auto"/>
        <w:jc w:val="center"/>
        <w:rPr>
          <w:rFonts w:ascii="Bookman Old Style" w:hAnsi="Bookman Old Style" w:cs="AJJGEH+TimesNewRoman"/>
          <w:b/>
          <w:color w:val="000000" w:themeColor="text1"/>
          <w:sz w:val="28"/>
        </w:rPr>
      </w:pPr>
      <w:r w:rsidRPr="001F743A">
        <w:rPr>
          <w:rFonts w:ascii="Bookman Old Style" w:hAnsi="Bookman Old Style" w:cs="AJJGEH+TimesNewRoman"/>
          <w:b/>
          <w:color w:val="000000" w:themeColor="text1"/>
          <w:sz w:val="28"/>
        </w:rPr>
        <w:t xml:space="preserve">Corporate Office, K R Circle, </w:t>
      </w:r>
    </w:p>
    <w:p w:rsidR="00750648" w:rsidRPr="001F743A" w:rsidRDefault="00750648" w:rsidP="00750648">
      <w:pPr>
        <w:spacing w:before="120" w:after="120" w:line="360" w:lineRule="auto"/>
        <w:jc w:val="center"/>
        <w:rPr>
          <w:rFonts w:ascii="Bookman Old Style" w:hAnsi="Bookman Old Style" w:cs="AJJGEH+TimesNewRoman"/>
          <w:b/>
          <w:color w:val="000000" w:themeColor="text1"/>
          <w:sz w:val="28"/>
        </w:rPr>
      </w:pPr>
      <w:r w:rsidRPr="001F743A">
        <w:rPr>
          <w:rFonts w:ascii="Bookman Old Style" w:hAnsi="Bookman Old Style" w:cs="AJJGEH+TimesNewRoman"/>
          <w:b/>
          <w:color w:val="000000" w:themeColor="text1"/>
          <w:sz w:val="28"/>
        </w:rPr>
        <w:t>Bengaluru – 560 001.</w:t>
      </w:r>
    </w:p>
    <w:p w:rsidR="00750648" w:rsidRPr="001F743A" w:rsidRDefault="00750648" w:rsidP="00750648">
      <w:pPr>
        <w:spacing w:before="120" w:after="120" w:line="276" w:lineRule="auto"/>
        <w:jc w:val="center"/>
        <w:rPr>
          <w:rFonts w:ascii="Bookman Old Style" w:hAnsi="Bookman Old Style"/>
          <w:b/>
          <w:color w:val="000000" w:themeColor="text1"/>
          <w:szCs w:val="24"/>
        </w:rPr>
      </w:pPr>
      <w:r w:rsidRPr="001F743A">
        <w:rPr>
          <w:rFonts w:ascii="Bookman Old Style" w:hAnsi="Bookman Old Style"/>
          <w:b/>
          <w:color w:val="000000" w:themeColor="text1"/>
          <w:sz w:val="24"/>
          <w:szCs w:val="24"/>
        </w:rPr>
        <w:t xml:space="preserve">(Corporate Identity Number (CIN): </w:t>
      </w:r>
      <w:r w:rsidRPr="001F743A">
        <w:rPr>
          <w:rFonts w:ascii="Bookman Old Style" w:hAnsi="Bookman Old Style"/>
          <w:b/>
          <w:bCs/>
          <w:color w:val="000000" w:themeColor="text1"/>
          <w:sz w:val="24"/>
          <w:szCs w:val="24"/>
        </w:rPr>
        <w:t>U04010KA2002SGC030438</w:t>
      </w:r>
      <w:r w:rsidRPr="001F743A">
        <w:rPr>
          <w:rFonts w:ascii="Bookman Old Style" w:hAnsi="Bookman Old Style"/>
          <w:b/>
          <w:color w:val="000000" w:themeColor="text1"/>
          <w:szCs w:val="24"/>
        </w:rPr>
        <w:t>)</w:t>
      </w:r>
    </w:p>
    <w:p w:rsidR="00750648" w:rsidRPr="001F743A" w:rsidRDefault="00750648" w:rsidP="00750648">
      <w:pPr>
        <w:spacing w:line="276" w:lineRule="auto"/>
        <w:jc w:val="center"/>
        <w:rPr>
          <w:rFonts w:ascii="Bookman Old Style" w:hAnsi="Bookman Old Style"/>
          <w:b/>
          <w:color w:val="000000" w:themeColor="text1"/>
          <w:sz w:val="20"/>
          <w:szCs w:val="24"/>
        </w:rPr>
      </w:pPr>
      <w:r w:rsidRPr="001F743A">
        <w:rPr>
          <w:rFonts w:ascii="Bookman Old Style" w:hAnsi="Bookman Old Style"/>
          <w:b/>
          <w:noProof/>
          <w:color w:val="000000" w:themeColor="text1"/>
          <w:sz w:val="32"/>
          <w:lang w:val="en-IN" w:eastAsia="en-IN"/>
        </w:rPr>
        <w:drawing>
          <wp:anchor distT="0" distB="0" distL="114300" distR="114300" simplePos="0" relativeHeight="251659264" behindDoc="0" locked="0" layoutInCell="1" allowOverlap="1" wp14:anchorId="15F74618" wp14:editId="4A48C91B">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750648" w:rsidRPr="001F743A" w:rsidRDefault="00750648" w:rsidP="00750648">
      <w:pPr>
        <w:spacing w:line="276" w:lineRule="auto"/>
        <w:jc w:val="center"/>
        <w:rPr>
          <w:rFonts w:ascii="Bookman Old Style" w:hAnsi="Bookman Old Style"/>
          <w:b/>
          <w:color w:val="000000" w:themeColor="text1"/>
          <w:sz w:val="20"/>
          <w:szCs w:val="24"/>
        </w:rPr>
      </w:pPr>
    </w:p>
    <w:p w:rsidR="00750648" w:rsidRPr="001F743A" w:rsidRDefault="00750648" w:rsidP="00750648">
      <w:pPr>
        <w:spacing w:line="276" w:lineRule="auto"/>
        <w:jc w:val="center"/>
        <w:rPr>
          <w:rFonts w:ascii="Bookman Old Style" w:hAnsi="Bookman Old Style"/>
          <w:b/>
          <w:color w:val="000000" w:themeColor="text1"/>
          <w:sz w:val="20"/>
          <w:szCs w:val="24"/>
        </w:rPr>
      </w:pPr>
    </w:p>
    <w:p w:rsidR="00750648" w:rsidRPr="001F743A" w:rsidRDefault="00750648" w:rsidP="00750648">
      <w:pPr>
        <w:spacing w:line="360" w:lineRule="auto"/>
        <w:jc w:val="center"/>
        <w:rPr>
          <w:rFonts w:ascii="Bookman Old Style" w:hAnsi="Bookman Old Style" w:cs="AJJGEH+TimesNewRoman"/>
          <w:b/>
          <w:color w:val="000000" w:themeColor="text1"/>
        </w:rPr>
      </w:pPr>
    </w:p>
    <w:p w:rsidR="00750648" w:rsidRPr="001F743A" w:rsidRDefault="00750648" w:rsidP="00750648">
      <w:pPr>
        <w:pStyle w:val="ListParagraph"/>
        <w:ind w:left="0"/>
        <w:jc w:val="center"/>
        <w:rPr>
          <w:rFonts w:ascii="Bookman Old Style" w:hAnsi="Bookman Old Style"/>
          <w:b/>
          <w:color w:val="000000" w:themeColor="text1"/>
          <w:sz w:val="18"/>
          <w:u w:val="single"/>
        </w:rPr>
      </w:pPr>
    </w:p>
    <w:p w:rsidR="00750648" w:rsidRPr="001F743A" w:rsidRDefault="00750648" w:rsidP="00750648">
      <w:pPr>
        <w:rPr>
          <w:rFonts w:ascii="Bookman Old Style" w:hAnsi="Bookman Old Style"/>
          <w:color w:val="000000" w:themeColor="text1"/>
        </w:rPr>
      </w:pPr>
    </w:p>
    <w:p w:rsidR="00750648" w:rsidRPr="001F743A" w:rsidRDefault="00750648" w:rsidP="00750648">
      <w:pPr>
        <w:rPr>
          <w:rFonts w:ascii="Bookman Old Style" w:hAnsi="Bookman Old Style"/>
          <w:color w:val="000000" w:themeColor="text1"/>
        </w:rPr>
      </w:pPr>
    </w:p>
    <w:p w:rsidR="00750648" w:rsidRPr="001F743A" w:rsidRDefault="00750648" w:rsidP="00750648">
      <w:pPr>
        <w:rPr>
          <w:rFonts w:ascii="Bookman Old Style" w:hAnsi="Bookman Old Style"/>
          <w:color w:val="000000" w:themeColor="text1"/>
          <w:sz w:val="2"/>
        </w:rPr>
      </w:pPr>
    </w:p>
    <w:p w:rsidR="00750648" w:rsidRPr="001F743A" w:rsidRDefault="00750648" w:rsidP="00750648">
      <w:pPr>
        <w:rPr>
          <w:rFonts w:ascii="Bookman Old Style" w:hAnsi="Bookman Old Style"/>
          <w:color w:val="000000" w:themeColor="text1"/>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FE771C" w:rsidRPr="001F743A" w:rsidTr="00FE771C">
        <w:trPr>
          <w:jc w:val="center"/>
        </w:trPr>
        <w:tc>
          <w:tcPr>
            <w:tcW w:w="1611" w:type="dxa"/>
            <w:vMerge w:val="restart"/>
          </w:tcPr>
          <w:p w:rsidR="00FE771C" w:rsidRPr="00C94540" w:rsidRDefault="00FE771C" w:rsidP="0026328E">
            <w:pPr>
              <w:spacing w:line="360" w:lineRule="auto"/>
              <w:rPr>
                <w:rFonts w:ascii="Bookman Old Style" w:hAnsi="Bookman Old Style"/>
                <w:color w:val="000000" w:themeColor="text1"/>
              </w:rPr>
            </w:pPr>
            <w:r w:rsidRPr="00C94540">
              <w:rPr>
                <w:rFonts w:ascii="Bookman Old Style" w:hAnsi="Bookman Old Style"/>
                <w:color w:val="000000" w:themeColor="text1"/>
              </w:rPr>
              <w:t>Address</w:t>
            </w:r>
          </w:p>
        </w:tc>
        <w:tc>
          <w:tcPr>
            <w:tcW w:w="335" w:type="dxa"/>
            <w:vMerge w:val="restart"/>
          </w:tcPr>
          <w:p w:rsidR="00FE771C" w:rsidRPr="00C94540" w:rsidRDefault="00FE771C" w:rsidP="0026328E">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FE771C" w:rsidRPr="00C94540" w:rsidRDefault="00FE771C" w:rsidP="0026328E">
            <w:pPr>
              <w:spacing w:line="276" w:lineRule="auto"/>
              <w:rPr>
                <w:rFonts w:ascii="Bookman Old Style" w:hAnsi="Bookman Old Style"/>
                <w:color w:val="000000" w:themeColor="text1"/>
              </w:rPr>
            </w:pPr>
            <w:r w:rsidRPr="00C94540">
              <w:rPr>
                <w:rFonts w:ascii="Bookman Old Style" w:hAnsi="Bookman Old Style"/>
                <w:color w:val="000000" w:themeColor="text1"/>
              </w:rPr>
              <w:t xml:space="preserve">Office of the Chief General Manager, </w:t>
            </w:r>
            <w:proofErr w:type="spellStart"/>
            <w:r w:rsidRPr="00C94540">
              <w:rPr>
                <w:rFonts w:ascii="Bookman Old Style" w:hAnsi="Bookman Old Style"/>
                <w:color w:val="000000" w:themeColor="text1"/>
              </w:rPr>
              <w:t>Ele</w:t>
            </w:r>
            <w:proofErr w:type="spellEnd"/>
          </w:p>
        </w:tc>
      </w:tr>
      <w:tr w:rsidR="00FE771C" w:rsidRPr="001F743A" w:rsidTr="00FE771C">
        <w:trPr>
          <w:jc w:val="center"/>
        </w:trPr>
        <w:tc>
          <w:tcPr>
            <w:tcW w:w="1611" w:type="dxa"/>
            <w:vMerge/>
          </w:tcPr>
          <w:p w:rsidR="00FE771C" w:rsidRPr="001F743A" w:rsidRDefault="00FE771C" w:rsidP="007B4E20">
            <w:pPr>
              <w:spacing w:line="360" w:lineRule="auto"/>
              <w:jc w:val="center"/>
              <w:rPr>
                <w:rFonts w:ascii="Bookman Old Style" w:hAnsi="Bookman Old Style"/>
                <w:color w:val="000000" w:themeColor="text1"/>
                <w:sz w:val="28"/>
                <w:szCs w:val="24"/>
              </w:rPr>
            </w:pPr>
          </w:p>
        </w:tc>
        <w:tc>
          <w:tcPr>
            <w:tcW w:w="335" w:type="dxa"/>
            <w:vMerge/>
          </w:tcPr>
          <w:p w:rsidR="00FE771C" w:rsidRPr="001F743A" w:rsidRDefault="00FE771C" w:rsidP="007B4E20">
            <w:pPr>
              <w:spacing w:line="360" w:lineRule="auto"/>
              <w:jc w:val="center"/>
              <w:rPr>
                <w:rFonts w:ascii="Bookman Old Style" w:hAnsi="Bookman Old Style"/>
                <w:color w:val="000000" w:themeColor="text1"/>
                <w:sz w:val="28"/>
                <w:szCs w:val="24"/>
              </w:rPr>
            </w:pPr>
          </w:p>
        </w:tc>
        <w:tc>
          <w:tcPr>
            <w:tcW w:w="6458" w:type="dxa"/>
          </w:tcPr>
          <w:p w:rsidR="00FE771C" w:rsidRPr="001F743A" w:rsidRDefault="00FE771C" w:rsidP="007B4E20">
            <w:pPr>
              <w:spacing w:line="276" w:lineRule="auto"/>
              <w:jc w:val="both"/>
              <w:rPr>
                <w:rFonts w:ascii="Bookman Old Style" w:hAnsi="Bookman Old Style"/>
                <w:color w:val="000000" w:themeColor="text1"/>
                <w:sz w:val="28"/>
                <w:szCs w:val="24"/>
              </w:rPr>
            </w:pPr>
            <w:r>
              <w:rPr>
                <w:rFonts w:ascii="Bookman Old Style" w:hAnsi="Bookman Old Style"/>
                <w:color w:val="000000" w:themeColor="text1"/>
              </w:rPr>
              <w:t>Procur</w:t>
            </w:r>
            <w:r w:rsidRPr="00C94540">
              <w:rPr>
                <w:rFonts w:ascii="Bookman Old Style" w:hAnsi="Bookman Old Style"/>
                <w:color w:val="000000" w:themeColor="text1"/>
              </w:rPr>
              <w:t>ement, 2</w:t>
            </w:r>
            <w:r w:rsidRPr="00C94540">
              <w:rPr>
                <w:rFonts w:ascii="Bookman Old Style" w:hAnsi="Bookman Old Style"/>
                <w:color w:val="000000" w:themeColor="text1"/>
                <w:vertAlign w:val="superscript"/>
              </w:rPr>
              <w:t>nd</w:t>
            </w:r>
            <w:r w:rsidRPr="00C94540">
              <w:rPr>
                <w:rFonts w:ascii="Bookman Old Style" w:hAnsi="Bookman Old Style"/>
                <w:color w:val="000000" w:themeColor="text1"/>
              </w:rPr>
              <w:t xml:space="preserve"> Floor, Block II</w:t>
            </w:r>
          </w:p>
        </w:tc>
      </w:tr>
      <w:tr w:rsidR="00FE771C" w:rsidRPr="001F743A" w:rsidTr="00FE771C">
        <w:trPr>
          <w:jc w:val="center"/>
        </w:trPr>
        <w:tc>
          <w:tcPr>
            <w:tcW w:w="1611" w:type="dxa"/>
            <w:vMerge/>
          </w:tcPr>
          <w:p w:rsidR="00FE771C" w:rsidRPr="001F743A" w:rsidRDefault="00FE771C" w:rsidP="007B4E20">
            <w:pPr>
              <w:spacing w:line="360" w:lineRule="auto"/>
              <w:jc w:val="center"/>
              <w:rPr>
                <w:rFonts w:ascii="Bookman Old Style" w:hAnsi="Bookman Old Style"/>
                <w:color w:val="000000" w:themeColor="text1"/>
                <w:sz w:val="28"/>
                <w:szCs w:val="24"/>
              </w:rPr>
            </w:pPr>
          </w:p>
        </w:tc>
        <w:tc>
          <w:tcPr>
            <w:tcW w:w="335" w:type="dxa"/>
            <w:vMerge/>
          </w:tcPr>
          <w:p w:rsidR="00FE771C" w:rsidRPr="001F743A" w:rsidRDefault="00FE771C" w:rsidP="007B4E20">
            <w:pPr>
              <w:spacing w:line="360" w:lineRule="auto"/>
              <w:jc w:val="center"/>
              <w:rPr>
                <w:rFonts w:ascii="Bookman Old Style" w:hAnsi="Bookman Old Style"/>
                <w:color w:val="000000" w:themeColor="text1"/>
                <w:sz w:val="28"/>
                <w:szCs w:val="24"/>
              </w:rPr>
            </w:pPr>
          </w:p>
        </w:tc>
        <w:tc>
          <w:tcPr>
            <w:tcW w:w="6458" w:type="dxa"/>
          </w:tcPr>
          <w:p w:rsidR="00FE771C" w:rsidRPr="001F743A" w:rsidRDefault="00FE771C" w:rsidP="007B4E20">
            <w:pPr>
              <w:spacing w:line="276" w:lineRule="auto"/>
              <w:jc w:val="both"/>
              <w:rPr>
                <w:rFonts w:ascii="Bookman Old Style" w:hAnsi="Bookman Old Style"/>
                <w:color w:val="000000" w:themeColor="text1"/>
                <w:sz w:val="28"/>
                <w:szCs w:val="24"/>
              </w:rPr>
            </w:pPr>
            <w:r w:rsidRPr="00C94540">
              <w:rPr>
                <w:rFonts w:ascii="Bookman Old Style" w:hAnsi="Bookman Old Style"/>
                <w:color w:val="000000" w:themeColor="text1"/>
              </w:rPr>
              <w:t>Corporate Office, KR Circle</w:t>
            </w:r>
          </w:p>
        </w:tc>
      </w:tr>
      <w:tr w:rsidR="00FE771C" w:rsidRPr="001F743A" w:rsidTr="00FE771C">
        <w:trPr>
          <w:jc w:val="center"/>
        </w:trPr>
        <w:tc>
          <w:tcPr>
            <w:tcW w:w="1611" w:type="dxa"/>
            <w:vMerge/>
          </w:tcPr>
          <w:p w:rsidR="00FE771C" w:rsidRPr="001F743A" w:rsidRDefault="00FE771C" w:rsidP="007B4E20">
            <w:pPr>
              <w:spacing w:line="360" w:lineRule="auto"/>
              <w:jc w:val="center"/>
              <w:rPr>
                <w:rFonts w:ascii="Bookman Old Style" w:hAnsi="Bookman Old Style"/>
                <w:color w:val="000000" w:themeColor="text1"/>
                <w:sz w:val="28"/>
                <w:szCs w:val="24"/>
              </w:rPr>
            </w:pPr>
          </w:p>
        </w:tc>
        <w:tc>
          <w:tcPr>
            <w:tcW w:w="335" w:type="dxa"/>
            <w:vMerge/>
          </w:tcPr>
          <w:p w:rsidR="00FE771C" w:rsidRPr="001F743A" w:rsidRDefault="00FE771C" w:rsidP="007B4E20">
            <w:pPr>
              <w:spacing w:line="360" w:lineRule="auto"/>
              <w:jc w:val="center"/>
              <w:rPr>
                <w:rFonts w:ascii="Bookman Old Style" w:hAnsi="Bookman Old Style"/>
                <w:color w:val="000000" w:themeColor="text1"/>
                <w:sz w:val="28"/>
                <w:szCs w:val="24"/>
              </w:rPr>
            </w:pPr>
          </w:p>
        </w:tc>
        <w:tc>
          <w:tcPr>
            <w:tcW w:w="6458" w:type="dxa"/>
          </w:tcPr>
          <w:p w:rsidR="00FE771C" w:rsidRPr="001F743A" w:rsidRDefault="00FE771C" w:rsidP="007B4E20">
            <w:pPr>
              <w:spacing w:line="276" w:lineRule="auto"/>
              <w:jc w:val="both"/>
              <w:rPr>
                <w:rFonts w:ascii="Bookman Old Style" w:hAnsi="Bookman Old Style"/>
                <w:color w:val="000000" w:themeColor="text1"/>
                <w:sz w:val="28"/>
                <w:szCs w:val="24"/>
              </w:rPr>
            </w:pPr>
            <w:r w:rsidRPr="00C94540">
              <w:rPr>
                <w:rFonts w:ascii="Bookman Old Style" w:hAnsi="Bookman Old Style"/>
                <w:color w:val="000000" w:themeColor="text1"/>
              </w:rPr>
              <w:t>Bengaluru- 560001</w:t>
            </w:r>
          </w:p>
        </w:tc>
      </w:tr>
      <w:tr w:rsidR="00FE771C" w:rsidRPr="001F743A" w:rsidTr="00FE771C">
        <w:trPr>
          <w:trHeight w:val="558"/>
          <w:jc w:val="center"/>
        </w:trPr>
        <w:tc>
          <w:tcPr>
            <w:tcW w:w="1611" w:type="dxa"/>
          </w:tcPr>
          <w:p w:rsidR="00FE771C" w:rsidRPr="00C94540" w:rsidRDefault="00FE771C" w:rsidP="0026328E">
            <w:pPr>
              <w:spacing w:line="360" w:lineRule="auto"/>
              <w:rPr>
                <w:rFonts w:ascii="Bookman Old Style" w:hAnsi="Bookman Old Style"/>
                <w:color w:val="000000" w:themeColor="text1"/>
              </w:rPr>
            </w:pPr>
            <w:r w:rsidRPr="00C94540">
              <w:rPr>
                <w:rFonts w:ascii="Bookman Old Style" w:hAnsi="Bookman Old Style"/>
                <w:color w:val="000000" w:themeColor="text1"/>
              </w:rPr>
              <w:t>Telephone</w:t>
            </w:r>
          </w:p>
        </w:tc>
        <w:tc>
          <w:tcPr>
            <w:tcW w:w="335" w:type="dxa"/>
          </w:tcPr>
          <w:p w:rsidR="00FE771C" w:rsidRPr="00C94540" w:rsidRDefault="00FE771C" w:rsidP="0026328E">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FE771C" w:rsidRPr="00C94540" w:rsidRDefault="00FE771C" w:rsidP="00ED4C95">
            <w:pPr>
              <w:spacing w:line="360" w:lineRule="auto"/>
              <w:rPr>
                <w:rFonts w:ascii="Bookman Old Style" w:hAnsi="Bookman Old Style"/>
                <w:color w:val="000000" w:themeColor="text1"/>
              </w:rPr>
            </w:pPr>
            <w:r w:rsidRPr="00C94540">
              <w:rPr>
                <w:rFonts w:ascii="Bookman Old Style" w:hAnsi="Bookman Old Style"/>
                <w:color w:val="000000" w:themeColor="text1"/>
              </w:rPr>
              <w:t>080-223</w:t>
            </w:r>
            <w:r>
              <w:rPr>
                <w:rFonts w:ascii="Bookman Old Style" w:hAnsi="Bookman Old Style"/>
                <w:color w:val="000000" w:themeColor="text1"/>
              </w:rPr>
              <w:t>5</w:t>
            </w:r>
            <w:r w:rsidRPr="00C94540">
              <w:rPr>
                <w:rFonts w:ascii="Bookman Old Style" w:hAnsi="Bookman Old Style"/>
                <w:color w:val="000000" w:themeColor="text1"/>
              </w:rPr>
              <w:t>2704</w:t>
            </w:r>
          </w:p>
        </w:tc>
      </w:tr>
      <w:tr w:rsidR="00FE771C" w:rsidRPr="001F743A" w:rsidTr="00FE771C">
        <w:trPr>
          <w:jc w:val="center"/>
        </w:trPr>
        <w:tc>
          <w:tcPr>
            <w:tcW w:w="1611" w:type="dxa"/>
          </w:tcPr>
          <w:p w:rsidR="00FE771C" w:rsidRPr="00C94540" w:rsidRDefault="00FE771C" w:rsidP="0026328E">
            <w:pPr>
              <w:spacing w:line="360" w:lineRule="auto"/>
              <w:rPr>
                <w:rFonts w:ascii="Bookman Old Style" w:hAnsi="Bookman Old Style"/>
                <w:color w:val="000000" w:themeColor="text1"/>
              </w:rPr>
            </w:pPr>
            <w:r w:rsidRPr="00C94540">
              <w:rPr>
                <w:rFonts w:ascii="Bookman Old Style" w:hAnsi="Bookman Old Style"/>
                <w:color w:val="000000" w:themeColor="text1"/>
              </w:rPr>
              <w:t>Email Id</w:t>
            </w:r>
          </w:p>
        </w:tc>
        <w:tc>
          <w:tcPr>
            <w:tcW w:w="335" w:type="dxa"/>
          </w:tcPr>
          <w:p w:rsidR="00FE771C" w:rsidRPr="00C94540" w:rsidRDefault="00FE771C" w:rsidP="0026328E">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FE771C" w:rsidRPr="00C94540" w:rsidRDefault="00FE771C" w:rsidP="0026328E">
            <w:pPr>
              <w:spacing w:line="360" w:lineRule="auto"/>
              <w:rPr>
                <w:rFonts w:ascii="Bookman Old Style" w:hAnsi="Bookman Old Style"/>
                <w:color w:val="000000" w:themeColor="text1"/>
              </w:rPr>
            </w:pPr>
            <w:r w:rsidRPr="00C94540">
              <w:t>cgmproc@bescom.co.in</w:t>
            </w:r>
          </w:p>
        </w:tc>
      </w:tr>
    </w:tbl>
    <w:p w:rsidR="00750648" w:rsidRPr="001F743A" w:rsidRDefault="00750648" w:rsidP="00750648">
      <w:pPr>
        <w:jc w:val="center"/>
        <w:rPr>
          <w:rFonts w:ascii="Bookman Old Style" w:hAnsi="Bookman Old Style"/>
          <w:b/>
          <w:color w:val="000000" w:themeColor="text1"/>
          <w:sz w:val="6"/>
          <w:u w:val="single"/>
        </w:rPr>
      </w:pPr>
    </w:p>
    <w:p w:rsidR="00FE771C" w:rsidRPr="006265D5" w:rsidRDefault="00FE771C" w:rsidP="00FE771C">
      <w:pPr>
        <w:spacing w:line="360" w:lineRule="auto"/>
        <w:ind w:left="270" w:right="216"/>
        <w:jc w:val="center"/>
        <w:rPr>
          <w:rFonts w:ascii="Bookman Old Style" w:hAnsi="Bookman Old Style" w:cs="AJJGFI+TimesNewRoman,Bold"/>
          <w:b/>
          <w:bCs/>
          <w:color w:val="000000" w:themeColor="text1"/>
          <w:sz w:val="24"/>
        </w:rPr>
      </w:pPr>
      <w:r w:rsidRPr="006265D5">
        <w:rPr>
          <w:rFonts w:ascii="Bookman Old Style" w:hAnsi="Bookman Old Style"/>
          <w:b/>
          <w:w w:val="115"/>
          <w:sz w:val="24"/>
        </w:rPr>
        <w:t>Enquiry</w:t>
      </w:r>
      <w:r w:rsidRPr="006265D5">
        <w:rPr>
          <w:rFonts w:ascii="Bookman Old Style" w:hAnsi="Bookman Old Style"/>
          <w:b/>
          <w:spacing w:val="22"/>
          <w:w w:val="115"/>
          <w:sz w:val="24"/>
        </w:rPr>
        <w:t xml:space="preserve"> N</w:t>
      </w:r>
      <w:r w:rsidRPr="006265D5">
        <w:rPr>
          <w:rFonts w:ascii="Bookman Old Style" w:hAnsi="Bookman Old Style"/>
          <w:b/>
          <w:w w:val="115"/>
          <w:sz w:val="24"/>
        </w:rPr>
        <w:t>o:</w:t>
      </w:r>
      <w:r w:rsidRPr="006265D5">
        <w:rPr>
          <w:rFonts w:ascii="Bookman Old Style" w:hAnsi="Bookman Old Style"/>
          <w:b/>
          <w:spacing w:val="20"/>
          <w:w w:val="115"/>
          <w:sz w:val="24"/>
        </w:rPr>
        <w:t xml:space="preserve"> </w:t>
      </w:r>
      <w:r w:rsidRPr="006265D5">
        <w:rPr>
          <w:rFonts w:ascii="Bookman Old Style" w:hAnsi="Bookman Old Style"/>
          <w:b/>
          <w:w w:val="115"/>
          <w:sz w:val="24"/>
        </w:rPr>
        <w:t>BESCOM/2026-27</w:t>
      </w:r>
      <w:r w:rsidRPr="006265D5">
        <w:rPr>
          <w:rFonts w:ascii="Bookman Old Style" w:hAnsi="Bookman Old Style"/>
          <w:b/>
          <w:spacing w:val="-2"/>
          <w:w w:val="115"/>
          <w:sz w:val="24"/>
        </w:rPr>
        <w:t>/EL/WORK_</w:t>
      </w:r>
      <w:r w:rsidRPr="006265D5">
        <w:rPr>
          <w:rFonts w:ascii="Bookman Old Style" w:hAnsi="Bookman Old Style"/>
          <w:b/>
          <w:spacing w:val="-2"/>
          <w:w w:val="115"/>
          <w:sz w:val="24"/>
          <w:shd w:val="clear" w:color="auto" w:fill="FFFF00"/>
        </w:rPr>
        <w:t>INDENT1146</w:t>
      </w:r>
    </w:p>
    <w:p w:rsidR="00750648" w:rsidRPr="001F743A" w:rsidRDefault="00750648" w:rsidP="00750648">
      <w:pPr>
        <w:spacing w:line="360" w:lineRule="auto"/>
        <w:ind w:left="270" w:right="216"/>
        <w:jc w:val="both"/>
        <w:rPr>
          <w:rFonts w:ascii="Bookman Old Style" w:hAnsi="Bookman Old Style" w:cs="AJJGFI+TimesNewRoman,Bold"/>
          <w:bCs/>
          <w:color w:val="000000" w:themeColor="text1"/>
        </w:rPr>
      </w:pPr>
    </w:p>
    <w:p w:rsidR="00626920" w:rsidRPr="001F743A" w:rsidRDefault="00626920" w:rsidP="00626920">
      <w:pPr>
        <w:spacing w:line="360" w:lineRule="auto"/>
        <w:ind w:left="-142" w:right="216"/>
        <w:jc w:val="both"/>
        <w:rPr>
          <w:rFonts w:ascii="Bookman Old Style" w:hAnsi="Bookman Old Style" w:cs="AJJGFI+TimesNewRoman,Bold"/>
          <w:b/>
          <w:bCs/>
          <w:color w:val="000000" w:themeColor="text1"/>
          <w:sz w:val="32"/>
          <w:szCs w:val="28"/>
        </w:rPr>
      </w:pPr>
      <w:r w:rsidRPr="001F743A">
        <w:rPr>
          <w:rFonts w:ascii="Bookman Old Style" w:hAnsi="Bookman Old Style" w:cs="AJJGFI+TimesNewRoman,Bold"/>
          <w:bCs/>
          <w:color w:val="000000" w:themeColor="text1"/>
          <w:sz w:val="24"/>
        </w:rPr>
        <w:t xml:space="preserve">TENDER FOR THE WORK OF </w:t>
      </w:r>
      <w:r w:rsidR="00172615" w:rsidRPr="001F743A">
        <w:rPr>
          <w:rFonts w:ascii="Bookman Old Style" w:hAnsi="Bookman Old Style" w:cs="AJJGFI+TimesNewRoman,Bold"/>
          <w:b/>
          <w:bCs/>
          <w:color w:val="000000" w:themeColor="text1"/>
          <w:sz w:val="28"/>
          <w:szCs w:val="28"/>
        </w:rPr>
        <w:t>“</w:t>
      </w:r>
      <w:r w:rsidR="00ED4C95" w:rsidRPr="00ED4C95">
        <w:rPr>
          <w:rFonts w:ascii="Bookman Old Style" w:eastAsia="Times New Roman" w:hAnsi="Bookman Old Style" w:cs="Times New Roman"/>
          <w:b/>
          <w:sz w:val="28"/>
          <w:szCs w:val="24"/>
        </w:rPr>
        <w:t xml:space="preserve">STRENGTHENING OF HT/LT NETWORK IN ELEPHANT HABITAT &amp; ELEPHANT CORRIDORS BY CREATING SAFE CORRIDORS FOR ELEPHANTS AND OTHER WILDLIFE IN </w:t>
      </w:r>
      <w:r w:rsidR="00ED4C95" w:rsidRPr="00ED4C95">
        <w:rPr>
          <w:rFonts w:ascii="Bookman Old Style" w:eastAsia="Times New Roman" w:hAnsi="Bookman Old Style" w:cs="Times New Roman"/>
          <w:b/>
          <w:color w:val="0070C0"/>
          <w:sz w:val="28"/>
          <w:szCs w:val="24"/>
        </w:rPr>
        <w:t xml:space="preserve">RAMANAGARA DIVISION </w:t>
      </w:r>
      <w:r w:rsidR="00ED4C95" w:rsidRPr="00ED4C95">
        <w:rPr>
          <w:rFonts w:ascii="Bookman Old Style" w:eastAsia="Times New Roman" w:hAnsi="Bookman Old Style" w:cs="Times New Roman"/>
          <w:b/>
          <w:sz w:val="28"/>
          <w:szCs w:val="24"/>
        </w:rPr>
        <w:t>OF RAMANAGARA CIRCLE OF BRAZ AREA OF BESCOM JURISDICTION FOR A PERIOD OF EIGHTEEN MONTHS ON TOTAL TURNKEY PERCENTAGE QUOTING BASIS</w:t>
      </w:r>
      <w:r w:rsidR="007C4804" w:rsidRPr="007C4804">
        <w:rPr>
          <w:rFonts w:ascii="Bookman Old Style" w:hAnsi="Bookman Old Style" w:cs="AJJGFI+TimesNewRoman,Bold"/>
          <w:b/>
          <w:bCs/>
          <w:color w:val="000000" w:themeColor="text1"/>
          <w:sz w:val="28"/>
          <w:szCs w:val="28"/>
        </w:rPr>
        <w:t>.</w:t>
      </w:r>
      <w:r w:rsidR="00172615" w:rsidRPr="001F743A">
        <w:rPr>
          <w:rFonts w:ascii="Bookman Old Style" w:hAnsi="Bookman Old Style" w:cs="AJJGFI+TimesNewRoman,Bold"/>
          <w:b/>
          <w:bCs/>
          <w:color w:val="000000" w:themeColor="text1"/>
          <w:sz w:val="28"/>
          <w:szCs w:val="28"/>
        </w:rPr>
        <w:t>”</w:t>
      </w:r>
    </w:p>
    <w:p w:rsidR="00750648" w:rsidRPr="001F743A" w:rsidRDefault="00750648" w:rsidP="00750648">
      <w:pPr>
        <w:rPr>
          <w:color w:val="000000" w:themeColor="text1"/>
        </w:rPr>
      </w:pPr>
    </w:p>
    <w:p w:rsidR="00750648" w:rsidRPr="001F743A" w:rsidRDefault="00750648" w:rsidP="00750648">
      <w:pPr>
        <w:rPr>
          <w:color w:val="000000" w:themeColor="text1"/>
        </w:rPr>
      </w:pPr>
    </w:p>
    <w:p w:rsidR="00750648" w:rsidRPr="001F743A" w:rsidRDefault="00750648" w:rsidP="00750648">
      <w:pPr>
        <w:rPr>
          <w:color w:val="000000" w:themeColor="text1"/>
        </w:rPr>
      </w:pPr>
    </w:p>
    <w:p w:rsidR="00750648" w:rsidRPr="001F743A" w:rsidRDefault="00750648" w:rsidP="00750648">
      <w:pPr>
        <w:jc w:val="center"/>
        <w:rPr>
          <w:rFonts w:ascii="Bookman Old Style" w:hAnsi="Bookman Old Style"/>
          <w:b/>
          <w:color w:val="000000" w:themeColor="text1"/>
          <w:sz w:val="28"/>
        </w:rPr>
      </w:pPr>
    </w:p>
    <w:p w:rsidR="00750648" w:rsidRPr="001F743A" w:rsidRDefault="00750648" w:rsidP="00750648">
      <w:pPr>
        <w:jc w:val="center"/>
        <w:rPr>
          <w:rFonts w:ascii="Bookman Old Style" w:hAnsi="Bookman Old Style"/>
          <w:b/>
          <w:color w:val="000000" w:themeColor="text1"/>
          <w:sz w:val="28"/>
        </w:rPr>
      </w:pPr>
    </w:p>
    <w:p w:rsidR="00750648" w:rsidRDefault="00750648" w:rsidP="00750648">
      <w:pPr>
        <w:jc w:val="center"/>
        <w:rPr>
          <w:rFonts w:ascii="Bookman Old Style" w:hAnsi="Bookman Old Style"/>
          <w:b/>
          <w:color w:val="000000" w:themeColor="text1"/>
          <w:sz w:val="28"/>
        </w:rPr>
      </w:pPr>
    </w:p>
    <w:p w:rsidR="007C4804" w:rsidRDefault="007C4804" w:rsidP="00750648">
      <w:pPr>
        <w:jc w:val="center"/>
        <w:rPr>
          <w:rFonts w:ascii="Bookman Old Style" w:hAnsi="Bookman Old Style"/>
          <w:b/>
          <w:color w:val="000000" w:themeColor="text1"/>
          <w:sz w:val="28"/>
        </w:rPr>
      </w:pPr>
    </w:p>
    <w:p w:rsidR="007C4804" w:rsidRDefault="007C4804" w:rsidP="00750648">
      <w:pPr>
        <w:jc w:val="center"/>
        <w:rPr>
          <w:rFonts w:ascii="Bookman Old Style" w:hAnsi="Bookman Old Style"/>
          <w:b/>
          <w:color w:val="000000" w:themeColor="text1"/>
          <w:sz w:val="28"/>
        </w:rPr>
      </w:pPr>
    </w:p>
    <w:p w:rsidR="007C4804" w:rsidRPr="001F743A" w:rsidRDefault="007C4804" w:rsidP="00750648">
      <w:pPr>
        <w:jc w:val="center"/>
        <w:rPr>
          <w:rFonts w:ascii="Bookman Old Style" w:hAnsi="Bookman Old Style"/>
          <w:b/>
          <w:color w:val="000000" w:themeColor="text1"/>
          <w:sz w:val="28"/>
        </w:rPr>
      </w:pPr>
    </w:p>
    <w:p w:rsidR="001F22E8" w:rsidRPr="001F743A" w:rsidRDefault="001F22E8" w:rsidP="00750648">
      <w:pPr>
        <w:jc w:val="center"/>
        <w:rPr>
          <w:rFonts w:ascii="Bookman Old Style" w:hAnsi="Bookman Old Style"/>
          <w:b/>
          <w:color w:val="000000" w:themeColor="text1"/>
          <w:sz w:val="28"/>
        </w:rPr>
      </w:pPr>
    </w:p>
    <w:p w:rsidR="00E85965" w:rsidRDefault="00E85965">
      <w:pPr>
        <w:widowControl/>
        <w:autoSpaceDE/>
        <w:autoSpaceDN/>
        <w:spacing w:after="160" w:line="259" w:lineRule="auto"/>
        <w:rPr>
          <w:rFonts w:ascii="Bookman Old Style" w:hAnsi="Bookman Old Style"/>
          <w:b/>
          <w:color w:val="000000" w:themeColor="text1"/>
          <w:sz w:val="28"/>
        </w:rPr>
      </w:pPr>
      <w:r>
        <w:rPr>
          <w:rFonts w:ascii="Bookman Old Style" w:hAnsi="Bookman Old Style"/>
          <w:b/>
          <w:color w:val="000000" w:themeColor="text1"/>
          <w:sz w:val="28"/>
        </w:rPr>
        <w:br w:type="page"/>
      </w:r>
    </w:p>
    <w:p w:rsidR="00750648" w:rsidRPr="001F743A" w:rsidRDefault="00750648" w:rsidP="00750648">
      <w:pPr>
        <w:jc w:val="center"/>
        <w:rPr>
          <w:rFonts w:ascii="Bookman Old Style" w:hAnsi="Bookman Old Style"/>
          <w:b/>
          <w:color w:val="000000" w:themeColor="text1"/>
          <w:sz w:val="28"/>
        </w:rPr>
      </w:pPr>
    </w:p>
    <w:p w:rsidR="00750648" w:rsidRPr="001F743A" w:rsidRDefault="00750648" w:rsidP="00750648">
      <w:pPr>
        <w:jc w:val="center"/>
        <w:rPr>
          <w:rFonts w:ascii="Bookman Old Style" w:hAnsi="Bookman Old Style"/>
          <w:b/>
          <w:color w:val="000000" w:themeColor="text1"/>
          <w:sz w:val="28"/>
        </w:rPr>
      </w:pPr>
      <w:r w:rsidRPr="001F743A">
        <w:rPr>
          <w:rFonts w:ascii="Bookman Old Style" w:hAnsi="Bookman Old Style"/>
          <w:b/>
          <w:color w:val="000000" w:themeColor="text1"/>
          <w:sz w:val="28"/>
        </w:rPr>
        <w:t>CONTRACT DATA</w:t>
      </w:r>
    </w:p>
    <w:p w:rsidR="00750648" w:rsidRPr="001F743A" w:rsidRDefault="00750648" w:rsidP="00750648">
      <w:pPr>
        <w:rPr>
          <w:color w:val="000000" w:themeColor="text1"/>
        </w:rPr>
      </w:pPr>
    </w:p>
    <w:p w:rsidR="00750648" w:rsidRPr="001F743A" w:rsidRDefault="00750648" w:rsidP="00750648">
      <w:pPr>
        <w:rPr>
          <w:color w:val="000000" w:themeColor="text1"/>
        </w:rPr>
      </w:pPr>
    </w:p>
    <w:p w:rsidR="00105A28" w:rsidRPr="001F743A" w:rsidRDefault="00750648" w:rsidP="00750648">
      <w:pPr>
        <w:spacing w:line="360" w:lineRule="auto"/>
        <w:jc w:val="both"/>
        <w:rPr>
          <w:rFonts w:ascii="Bookman Old Style" w:hAnsi="Bookman Old Style"/>
          <w:b/>
          <w:color w:val="000000" w:themeColor="text1"/>
        </w:rPr>
      </w:pPr>
      <w:r w:rsidRPr="001F743A">
        <w:rPr>
          <w:rFonts w:ascii="Bookman Old Style" w:hAnsi="Bookman Old Style"/>
          <w:b/>
          <w:color w:val="000000" w:themeColor="text1"/>
        </w:rPr>
        <w:t>Items marked "N/A" do not apply in this Contract.</w:t>
      </w:r>
      <w:r w:rsidR="00105A28" w:rsidRPr="001F743A">
        <w:rPr>
          <w:rFonts w:ascii="Bookman Old Style" w:hAnsi="Bookman Old Style"/>
          <w:b/>
          <w:color w:val="000000" w:themeColor="text1"/>
        </w:rPr>
        <w:t xml:space="preserve">                           Reference </w:t>
      </w:r>
    </w:p>
    <w:p w:rsidR="00105A28" w:rsidRPr="001F743A" w:rsidRDefault="00750648" w:rsidP="00105A28">
      <w:pPr>
        <w:spacing w:line="360" w:lineRule="auto"/>
        <w:jc w:val="both"/>
        <w:rPr>
          <w:rFonts w:ascii="Bookman Old Style" w:hAnsi="Bookman Old Style"/>
          <w:b/>
          <w:color w:val="000000" w:themeColor="text1"/>
        </w:rPr>
      </w:pPr>
      <w:r w:rsidRPr="001F743A">
        <w:rPr>
          <w:rFonts w:ascii="Bookman Old Style" w:hAnsi="Bookman Old Style"/>
          <w:color w:val="000000" w:themeColor="text1"/>
        </w:rPr>
        <w:t xml:space="preserve">The following documents are also part of the Contract: </w:t>
      </w:r>
      <w:r w:rsidR="00105A28" w:rsidRPr="001F743A">
        <w:rPr>
          <w:rFonts w:ascii="Bookman Old Style" w:hAnsi="Bookman Old Style"/>
          <w:color w:val="000000" w:themeColor="text1"/>
        </w:rPr>
        <w:t xml:space="preserve">                        </w:t>
      </w:r>
      <w:r w:rsidR="00105A28" w:rsidRPr="001F743A">
        <w:rPr>
          <w:rFonts w:ascii="Bookman Old Style" w:hAnsi="Bookman Old Style"/>
          <w:b/>
          <w:color w:val="000000" w:themeColor="text1"/>
        </w:rPr>
        <w:t>clause of CC</w:t>
      </w:r>
    </w:p>
    <w:p w:rsidR="00750648" w:rsidRPr="001F743A" w:rsidRDefault="00750648" w:rsidP="00750648">
      <w:pPr>
        <w:pStyle w:val="ListParagraph"/>
        <w:widowControl/>
        <w:numPr>
          <w:ilvl w:val="0"/>
          <w:numId w:val="119"/>
        </w:numPr>
        <w:autoSpaceDE/>
        <w:autoSpaceDN/>
        <w:spacing w:after="200" w:line="360" w:lineRule="auto"/>
        <w:contextualSpacing/>
        <w:rPr>
          <w:rFonts w:ascii="Bookman Old Style" w:hAnsi="Bookman Old Style"/>
          <w:color w:val="000000" w:themeColor="text1"/>
        </w:rPr>
      </w:pPr>
      <w:r w:rsidRPr="001F743A">
        <w:rPr>
          <w:rFonts w:ascii="Bookman Old Style" w:hAnsi="Bookman Old Style"/>
          <w:color w:val="000000" w:themeColor="text1"/>
        </w:rPr>
        <w:t>The Schedule of Operating and Maintenance Manuals (Clause - 48)</w:t>
      </w:r>
    </w:p>
    <w:p w:rsidR="00750648" w:rsidRPr="001F743A" w:rsidRDefault="00750648" w:rsidP="00750648">
      <w:pPr>
        <w:pStyle w:val="ListParagraph"/>
        <w:widowControl/>
        <w:numPr>
          <w:ilvl w:val="0"/>
          <w:numId w:val="119"/>
        </w:numPr>
        <w:autoSpaceDE/>
        <w:autoSpaceDN/>
        <w:spacing w:after="200" w:line="360" w:lineRule="auto"/>
        <w:contextualSpacing/>
        <w:rPr>
          <w:rFonts w:ascii="Bookman Old Style" w:hAnsi="Bookman Old Style"/>
          <w:color w:val="000000" w:themeColor="text1"/>
        </w:rPr>
      </w:pPr>
      <w:r w:rsidRPr="001F743A">
        <w:rPr>
          <w:rFonts w:ascii="Bookman Old Style" w:hAnsi="Bookman Old Style"/>
          <w:color w:val="000000" w:themeColor="text1"/>
        </w:rPr>
        <w:t>The Methodology and Program of Construction (Clause - 25)</w:t>
      </w:r>
    </w:p>
    <w:p w:rsidR="00750648" w:rsidRPr="001F743A" w:rsidRDefault="00750648" w:rsidP="00750648">
      <w:pPr>
        <w:pStyle w:val="ListParagraph"/>
        <w:widowControl/>
        <w:numPr>
          <w:ilvl w:val="0"/>
          <w:numId w:val="119"/>
        </w:numPr>
        <w:autoSpaceDE/>
        <w:autoSpaceDN/>
        <w:spacing w:after="200" w:line="360" w:lineRule="auto"/>
        <w:contextualSpacing/>
        <w:rPr>
          <w:rFonts w:ascii="Bookman Old Style" w:hAnsi="Bookman Old Style"/>
          <w:color w:val="000000" w:themeColor="text1"/>
        </w:rPr>
      </w:pPr>
      <w:r w:rsidRPr="001F743A">
        <w:rPr>
          <w:rFonts w:ascii="Bookman Old Style" w:hAnsi="Bookman Old Style"/>
          <w:color w:val="000000" w:themeColor="text1"/>
        </w:rPr>
        <w:t>Site Investigation Reports (Clause - 14)</w:t>
      </w:r>
    </w:p>
    <w:p w:rsidR="00750648" w:rsidRPr="001F743A" w:rsidRDefault="00750648" w:rsidP="00750648">
      <w:pPr>
        <w:pStyle w:val="ListParagraph"/>
        <w:widowControl/>
        <w:numPr>
          <w:ilvl w:val="0"/>
          <w:numId w:val="119"/>
        </w:numPr>
        <w:autoSpaceDE/>
        <w:autoSpaceDN/>
        <w:spacing w:after="200" w:line="360" w:lineRule="auto"/>
        <w:contextualSpacing/>
        <w:rPr>
          <w:rFonts w:ascii="Bookman Old Style" w:hAnsi="Bookman Old Style"/>
          <w:color w:val="000000" w:themeColor="text1"/>
        </w:rPr>
      </w:pPr>
      <w:r w:rsidRPr="001F743A">
        <w:rPr>
          <w:rFonts w:ascii="Bookman Old Style" w:hAnsi="Bookman Old Style"/>
          <w:color w:val="000000" w:themeColor="text1"/>
        </w:rPr>
        <w:t>The Schedule of Key and Critical Equipment to be deployed on the work as per agreed program of construction (Clause - 25)</w:t>
      </w:r>
    </w:p>
    <w:p w:rsidR="00750648" w:rsidRPr="001F743A" w:rsidRDefault="00750648" w:rsidP="00750648">
      <w:pPr>
        <w:pStyle w:val="ListParagraph"/>
        <w:spacing w:line="360" w:lineRule="auto"/>
        <w:rPr>
          <w:rFonts w:ascii="Bookman Old Style" w:hAnsi="Bookman Old Style"/>
          <w:color w:val="000000" w:themeColor="text1"/>
        </w:rPr>
      </w:pPr>
    </w:p>
    <w:p w:rsidR="00750648" w:rsidRPr="001F743A" w:rsidRDefault="00750648" w:rsidP="00BC300C">
      <w:pPr>
        <w:pStyle w:val="ListParagraph"/>
        <w:widowControl/>
        <w:numPr>
          <w:ilvl w:val="0"/>
          <w:numId w:val="123"/>
        </w:numPr>
        <w:autoSpaceDE/>
        <w:autoSpaceDN/>
        <w:spacing w:line="360" w:lineRule="auto"/>
        <w:ind w:left="0" w:hanging="425"/>
        <w:rPr>
          <w:rFonts w:ascii="Bookman Old Style" w:hAnsi="Bookman Old Style"/>
          <w:b/>
          <w:color w:val="000000" w:themeColor="text1"/>
        </w:rPr>
      </w:pPr>
      <w:r w:rsidRPr="001F743A">
        <w:rPr>
          <w:rFonts w:ascii="Bookman Old Style" w:hAnsi="Bookman Old Style"/>
          <w:b/>
          <w:color w:val="000000" w:themeColor="text1"/>
        </w:rPr>
        <w:t xml:space="preserve">Tender Inviting Authority:                                                                       </w:t>
      </w:r>
    </w:p>
    <w:p w:rsidR="005E27FE" w:rsidRDefault="00750648" w:rsidP="005E27FE">
      <w:pPr>
        <w:tabs>
          <w:tab w:val="left" w:pos="2694"/>
        </w:tabs>
        <w:spacing w:line="360" w:lineRule="auto"/>
        <w:jc w:val="both"/>
        <w:rPr>
          <w:rFonts w:ascii="Bookman Old Style" w:hAnsi="Bookman Old Style"/>
          <w:color w:val="000000" w:themeColor="text1"/>
        </w:rPr>
      </w:pPr>
      <w:r w:rsidRPr="001F743A">
        <w:rPr>
          <w:rFonts w:ascii="Bookman Old Style" w:hAnsi="Bookman Old Style"/>
          <w:color w:val="000000" w:themeColor="text1"/>
        </w:rPr>
        <w:t xml:space="preserve">Name &amp; Address         :   </w:t>
      </w:r>
      <w:r w:rsidR="005E27FE" w:rsidRPr="005E27FE">
        <w:rPr>
          <w:rFonts w:ascii="Bookman Old Style" w:hAnsi="Bookman Old Style"/>
          <w:color w:val="000000" w:themeColor="text1"/>
        </w:rPr>
        <w:t xml:space="preserve">Office of the Chief General Manager, </w:t>
      </w:r>
      <w:proofErr w:type="spellStart"/>
      <w:r w:rsidR="005E27FE" w:rsidRPr="005E27FE">
        <w:rPr>
          <w:rFonts w:ascii="Bookman Old Style" w:hAnsi="Bookman Old Style"/>
          <w:color w:val="000000" w:themeColor="text1"/>
        </w:rPr>
        <w:t>Ele</w:t>
      </w:r>
      <w:proofErr w:type="spellEnd"/>
    </w:p>
    <w:p w:rsidR="005E27FE" w:rsidRDefault="005E27FE" w:rsidP="005E27FE">
      <w:pPr>
        <w:tabs>
          <w:tab w:val="left" w:pos="2694"/>
        </w:tabs>
        <w:spacing w:line="360" w:lineRule="auto"/>
        <w:jc w:val="both"/>
        <w:rPr>
          <w:rFonts w:ascii="Bookman Old Style" w:hAnsi="Bookman Old Style"/>
          <w:color w:val="000000" w:themeColor="text1"/>
        </w:rPr>
      </w:pPr>
      <w:r>
        <w:rPr>
          <w:rFonts w:ascii="Bookman Old Style" w:hAnsi="Bookman Old Style"/>
          <w:color w:val="000000" w:themeColor="text1"/>
        </w:rPr>
        <w:tab/>
      </w:r>
      <w:r w:rsidRPr="005E27FE">
        <w:rPr>
          <w:rFonts w:ascii="Bookman Old Style" w:hAnsi="Bookman Old Style"/>
          <w:color w:val="000000" w:themeColor="text1"/>
        </w:rPr>
        <w:t>Procurement, 2nd Floor, Block II</w:t>
      </w:r>
    </w:p>
    <w:p w:rsidR="005E27FE" w:rsidRDefault="005E27FE" w:rsidP="005E27FE">
      <w:pPr>
        <w:tabs>
          <w:tab w:val="left" w:pos="2694"/>
        </w:tabs>
        <w:spacing w:line="360" w:lineRule="auto"/>
        <w:jc w:val="both"/>
        <w:rPr>
          <w:rFonts w:ascii="Bookman Old Style" w:hAnsi="Bookman Old Style"/>
          <w:color w:val="000000" w:themeColor="text1"/>
        </w:rPr>
      </w:pPr>
      <w:r>
        <w:rPr>
          <w:rFonts w:ascii="Bookman Old Style" w:hAnsi="Bookman Old Style"/>
          <w:color w:val="000000" w:themeColor="text1"/>
        </w:rPr>
        <w:tab/>
      </w:r>
      <w:r w:rsidRPr="005E27FE">
        <w:rPr>
          <w:rFonts w:ascii="Bookman Old Style" w:hAnsi="Bookman Old Style"/>
          <w:color w:val="000000" w:themeColor="text1"/>
        </w:rPr>
        <w:t>Corporate Office, KR Circle</w:t>
      </w:r>
    </w:p>
    <w:p w:rsidR="00750648" w:rsidRPr="001F743A" w:rsidRDefault="005E27FE" w:rsidP="005E27FE">
      <w:pPr>
        <w:tabs>
          <w:tab w:val="left" w:pos="2694"/>
        </w:tabs>
        <w:spacing w:line="360" w:lineRule="auto"/>
        <w:jc w:val="both"/>
        <w:rPr>
          <w:rFonts w:ascii="Bookman Old Style" w:hAnsi="Bookman Old Style"/>
          <w:color w:val="000000" w:themeColor="text1"/>
        </w:rPr>
      </w:pPr>
      <w:r>
        <w:rPr>
          <w:rFonts w:ascii="Bookman Old Style" w:hAnsi="Bookman Old Style"/>
          <w:color w:val="000000" w:themeColor="text1"/>
        </w:rPr>
        <w:tab/>
      </w:r>
      <w:r w:rsidRPr="005E27FE">
        <w:rPr>
          <w:rFonts w:ascii="Bookman Old Style" w:hAnsi="Bookman Old Style"/>
          <w:color w:val="000000" w:themeColor="text1"/>
        </w:rPr>
        <w:t>Bengaluru- 560001</w:t>
      </w:r>
    </w:p>
    <w:p w:rsidR="00750648" w:rsidRPr="001F743A" w:rsidRDefault="00750648" w:rsidP="00BC300C">
      <w:pPr>
        <w:pStyle w:val="ListParagraph"/>
        <w:widowControl/>
        <w:numPr>
          <w:ilvl w:val="0"/>
          <w:numId w:val="123"/>
        </w:numPr>
        <w:autoSpaceDE/>
        <w:autoSpaceDN/>
        <w:spacing w:line="360" w:lineRule="auto"/>
        <w:ind w:left="0" w:hanging="425"/>
        <w:rPr>
          <w:rFonts w:ascii="Bookman Old Style" w:hAnsi="Bookman Old Style"/>
          <w:b/>
          <w:color w:val="000000" w:themeColor="text1"/>
        </w:rPr>
      </w:pPr>
      <w:r w:rsidRPr="001F743A">
        <w:rPr>
          <w:rFonts w:ascii="Bookman Old Style" w:hAnsi="Bookman Old Style"/>
          <w:b/>
          <w:color w:val="000000" w:themeColor="text1"/>
          <w:u w:val="single"/>
        </w:rPr>
        <w:t>The name and identification number of the Contract:</w:t>
      </w:r>
      <w:r w:rsidRPr="001F743A">
        <w:rPr>
          <w:rFonts w:ascii="Bookman Old Style" w:hAnsi="Bookman Old Style"/>
          <w:b/>
          <w:color w:val="000000" w:themeColor="text1"/>
        </w:rPr>
        <w:t xml:space="preserve">                              </w:t>
      </w:r>
    </w:p>
    <w:p w:rsidR="0062150A" w:rsidRPr="001F743A" w:rsidRDefault="00750648" w:rsidP="0062150A">
      <w:pPr>
        <w:widowControl/>
        <w:autoSpaceDE/>
        <w:ind w:left="113" w:right="-102"/>
        <w:rPr>
          <w:rFonts w:ascii="Bookman Old Style" w:hAnsi="Bookman Old Style" w:cs="Calibri"/>
          <w:color w:val="000000" w:themeColor="text1"/>
          <w:sz w:val="24"/>
        </w:rPr>
      </w:pPr>
      <w:r w:rsidRPr="001F743A">
        <w:rPr>
          <w:rFonts w:ascii="Bookman Old Style" w:hAnsi="Bookman Old Style"/>
          <w:color w:val="000000" w:themeColor="text1"/>
        </w:rPr>
        <w:t xml:space="preserve">Tender Enquiry No     </w:t>
      </w:r>
      <w:r w:rsidR="00D5713D" w:rsidRPr="00D5713D">
        <w:rPr>
          <w:rFonts w:ascii="Bookman Old Style" w:hAnsi="Bookman Old Style" w:cs="Calibri"/>
          <w:color w:val="000000" w:themeColor="text1"/>
          <w:szCs w:val="24"/>
        </w:rPr>
        <w:t>BESCOM/2026-27/EL/</w:t>
      </w:r>
      <w:r w:rsidR="00D5713D" w:rsidRPr="00D5713D">
        <w:rPr>
          <w:rFonts w:ascii="Bookman Old Style" w:hAnsi="Bookman Old Style" w:cs="Calibri"/>
          <w:color w:val="000000" w:themeColor="text1"/>
          <w:szCs w:val="24"/>
          <w:highlight w:val="yellow"/>
        </w:rPr>
        <w:t>WORK_INDENT1146</w:t>
      </w:r>
    </w:p>
    <w:p w:rsidR="00DE080E" w:rsidRPr="001F743A" w:rsidRDefault="00DE080E" w:rsidP="0062150A">
      <w:pPr>
        <w:widowControl/>
        <w:autoSpaceDE/>
        <w:ind w:left="113" w:right="-102"/>
        <w:rPr>
          <w:rFonts w:ascii="Bookman Old Style" w:hAnsi="Bookman Old Style"/>
          <w:color w:val="000000" w:themeColor="text1"/>
        </w:rPr>
      </w:pPr>
    </w:p>
    <w:p w:rsidR="00750648" w:rsidRPr="001F743A" w:rsidRDefault="00750648" w:rsidP="00BC300C">
      <w:pPr>
        <w:pStyle w:val="ListParagraph"/>
        <w:widowControl/>
        <w:numPr>
          <w:ilvl w:val="0"/>
          <w:numId w:val="123"/>
        </w:numPr>
        <w:autoSpaceDE/>
        <w:autoSpaceDN/>
        <w:spacing w:line="360" w:lineRule="auto"/>
        <w:ind w:left="0" w:hanging="425"/>
        <w:rPr>
          <w:rFonts w:ascii="Bookman Old Style" w:hAnsi="Bookman Old Style"/>
          <w:b/>
          <w:bCs/>
          <w:color w:val="000000" w:themeColor="text1"/>
        </w:rPr>
      </w:pPr>
      <w:r w:rsidRPr="001F743A">
        <w:rPr>
          <w:rFonts w:ascii="Bookman Old Style" w:hAnsi="Bookman Old Style"/>
          <w:color w:val="000000" w:themeColor="text1"/>
        </w:rPr>
        <w:t xml:space="preserve">The Works consist of: </w:t>
      </w:r>
      <w:r w:rsidR="00105A28" w:rsidRPr="001F743A">
        <w:rPr>
          <w:rFonts w:ascii="Bookman Old Style" w:hAnsi="Bookman Old Style"/>
          <w:color w:val="000000" w:themeColor="text1"/>
        </w:rPr>
        <w:t xml:space="preserve">                </w:t>
      </w:r>
      <w:r w:rsidR="00105A28" w:rsidRPr="001F743A">
        <w:rPr>
          <w:rFonts w:ascii="Bookman Old Style" w:hAnsi="Bookman Old Style"/>
          <w:color w:val="000000" w:themeColor="text1"/>
        </w:rPr>
        <w:tab/>
      </w:r>
      <w:r w:rsidR="00105A28" w:rsidRPr="001F743A">
        <w:rPr>
          <w:rFonts w:ascii="Bookman Old Style" w:hAnsi="Bookman Old Style"/>
          <w:color w:val="000000" w:themeColor="text1"/>
        </w:rPr>
        <w:tab/>
      </w:r>
      <w:r w:rsidR="00105A28" w:rsidRPr="001F743A">
        <w:rPr>
          <w:rFonts w:ascii="Bookman Old Style" w:hAnsi="Bookman Old Style"/>
          <w:color w:val="000000" w:themeColor="text1"/>
        </w:rPr>
        <w:tab/>
      </w:r>
      <w:r w:rsidR="00105A28" w:rsidRPr="001F743A">
        <w:rPr>
          <w:rFonts w:ascii="Bookman Old Style" w:hAnsi="Bookman Old Style"/>
          <w:color w:val="000000" w:themeColor="text1"/>
        </w:rPr>
        <w:tab/>
      </w:r>
      <w:r w:rsidR="00105A28" w:rsidRPr="001F743A">
        <w:rPr>
          <w:rFonts w:ascii="Bookman Old Style" w:hAnsi="Bookman Old Style"/>
          <w:color w:val="000000" w:themeColor="text1"/>
        </w:rPr>
        <w:tab/>
      </w:r>
      <w:r w:rsidR="00105A28" w:rsidRPr="001F743A">
        <w:rPr>
          <w:rFonts w:ascii="Bookman Old Style" w:hAnsi="Bookman Old Style"/>
          <w:color w:val="000000" w:themeColor="text1"/>
        </w:rPr>
        <w:tab/>
      </w:r>
      <w:r w:rsidR="00105A28" w:rsidRPr="001F743A">
        <w:rPr>
          <w:rFonts w:ascii="Bookman Old Style" w:hAnsi="Bookman Old Style"/>
          <w:color w:val="000000" w:themeColor="text1"/>
        </w:rPr>
        <w:tab/>
      </w:r>
      <w:r w:rsidR="004A444D" w:rsidRPr="001F743A">
        <w:rPr>
          <w:rFonts w:ascii="Bookman Old Style" w:hAnsi="Bookman Old Style"/>
          <w:color w:val="000000" w:themeColor="text1"/>
        </w:rPr>
        <w:t xml:space="preserve">     </w:t>
      </w:r>
      <w:r w:rsidR="00105A28" w:rsidRPr="001F743A">
        <w:rPr>
          <w:rFonts w:ascii="Bookman Old Style" w:hAnsi="Bookman Old Style"/>
          <w:color w:val="000000" w:themeColor="text1"/>
        </w:rPr>
        <w:t xml:space="preserve">  </w:t>
      </w:r>
    </w:p>
    <w:p w:rsidR="00750648" w:rsidRPr="001F743A" w:rsidRDefault="00750648" w:rsidP="00845F76">
      <w:pPr>
        <w:spacing w:line="360" w:lineRule="auto"/>
        <w:ind w:right="33" w:hanging="108"/>
        <w:jc w:val="both"/>
        <w:rPr>
          <w:rFonts w:ascii="Bookman Old Style" w:hAnsi="Bookman Old Style" w:cs="AJJGFI+TimesNewRoman,Bold"/>
          <w:b/>
          <w:bCs/>
          <w:color w:val="000000" w:themeColor="text1"/>
          <w:sz w:val="24"/>
          <w:szCs w:val="28"/>
        </w:rPr>
      </w:pPr>
      <w:r w:rsidRPr="001F743A">
        <w:rPr>
          <w:rFonts w:ascii="Bookman Old Style" w:hAnsi="Bookman Old Style" w:cs="AJJGFI+TimesNewRoman,Bold"/>
          <w:bCs/>
          <w:color w:val="000000" w:themeColor="text1"/>
        </w:rPr>
        <w:t xml:space="preserve"> </w:t>
      </w:r>
      <w:proofErr w:type="gramStart"/>
      <w:r w:rsidRPr="001F743A">
        <w:rPr>
          <w:rFonts w:ascii="Bookman Old Style" w:hAnsi="Bookman Old Style" w:cs="AJJGFI+TimesNewRoman,Bold"/>
          <w:b/>
          <w:bCs/>
          <w:color w:val="000000" w:themeColor="text1"/>
          <w:sz w:val="24"/>
          <w:szCs w:val="28"/>
        </w:rPr>
        <w:t>“</w:t>
      </w:r>
      <w:r w:rsidR="00C31E0F" w:rsidRPr="002C068E">
        <w:rPr>
          <w:rFonts w:ascii="Bookman Old Style" w:eastAsia="Times New Roman" w:hAnsi="Bookman Old Style" w:cs="Times New Roman"/>
          <w:b/>
          <w:i/>
          <w:sz w:val="24"/>
          <w:szCs w:val="24"/>
        </w:rPr>
        <w:t xml:space="preserve">STRENGTHENING OF HT/LT NETWORK IN ELEPHANT HABITAT &amp; ELEPHANT CORRIDORS BY CREATING SAFE CORRIDORS FOR ELEPHANTS AND OTHER WILDLIFE IN </w:t>
      </w:r>
      <w:r w:rsidR="00C31E0F" w:rsidRPr="002C068E">
        <w:rPr>
          <w:rFonts w:ascii="Bookman Old Style" w:eastAsia="Times New Roman" w:hAnsi="Bookman Old Style" w:cs="Times New Roman"/>
          <w:b/>
          <w:i/>
          <w:color w:val="0070C0"/>
          <w:sz w:val="24"/>
          <w:szCs w:val="24"/>
        </w:rPr>
        <w:t xml:space="preserve">RAMANAGARA DIVISION </w:t>
      </w:r>
      <w:r w:rsidR="00C31E0F" w:rsidRPr="002C068E">
        <w:rPr>
          <w:rFonts w:ascii="Bookman Old Style" w:eastAsia="Times New Roman" w:hAnsi="Bookman Old Style" w:cs="Times New Roman"/>
          <w:b/>
          <w:i/>
          <w:sz w:val="24"/>
          <w:szCs w:val="24"/>
        </w:rPr>
        <w:t>OF RAMANAGARA CIRCLE OF BRAZ AREA OF BESCOM JURISDICTION FOR A PERIOD OF EIGHTEEN MONTHS ON TOTAL TURNKEY PERCENTAGE QUOTING BASIS</w:t>
      </w:r>
      <w:r w:rsidR="007C4804" w:rsidRPr="007C4804">
        <w:rPr>
          <w:rFonts w:ascii="Bookman Old Style" w:hAnsi="Bookman Old Style" w:cs="AJJGFI+TimesNewRoman,Bold"/>
          <w:b/>
          <w:bCs/>
          <w:color w:val="000000" w:themeColor="text1"/>
          <w:sz w:val="24"/>
          <w:szCs w:val="28"/>
        </w:rPr>
        <w:t>.</w:t>
      </w:r>
      <w:r w:rsidR="0077427A" w:rsidRPr="001F743A">
        <w:rPr>
          <w:rFonts w:ascii="Bookman Old Style" w:hAnsi="Bookman Old Style" w:cs="AJJGFI+TimesNewRoman,Bold"/>
          <w:b/>
          <w:bCs/>
          <w:color w:val="000000" w:themeColor="text1"/>
          <w:sz w:val="24"/>
          <w:szCs w:val="24"/>
        </w:rPr>
        <w:t>”</w:t>
      </w:r>
      <w:proofErr w:type="gramEnd"/>
    </w:p>
    <w:p w:rsidR="00750648" w:rsidRPr="001F743A" w:rsidRDefault="00750648" w:rsidP="00845F76">
      <w:pPr>
        <w:spacing w:line="360" w:lineRule="auto"/>
        <w:jc w:val="both"/>
        <w:rPr>
          <w:rFonts w:ascii="Bookman Old Style" w:hAnsi="Bookman Old Style"/>
          <w:color w:val="000000" w:themeColor="text1"/>
          <w:sz w:val="16"/>
          <w:lang w:bidi="kn-IN"/>
        </w:rPr>
      </w:pPr>
    </w:p>
    <w:p w:rsidR="00105A28" w:rsidRPr="001F743A" w:rsidRDefault="00750648" w:rsidP="002C068E">
      <w:pPr>
        <w:pStyle w:val="ListParagraph"/>
        <w:widowControl/>
        <w:numPr>
          <w:ilvl w:val="0"/>
          <w:numId w:val="123"/>
        </w:numPr>
        <w:autoSpaceDE/>
        <w:autoSpaceDN/>
        <w:spacing w:after="120" w:line="276" w:lineRule="auto"/>
        <w:ind w:left="0" w:hanging="426"/>
        <w:contextualSpacing/>
        <w:rPr>
          <w:rFonts w:ascii="Bookman Old Style" w:hAnsi="Bookman Old Style"/>
          <w:b/>
          <w:bCs/>
          <w:color w:val="000000" w:themeColor="text1"/>
        </w:rPr>
      </w:pPr>
      <w:r w:rsidRPr="001F743A">
        <w:rPr>
          <w:rFonts w:ascii="Bookman Old Style" w:hAnsi="Bookman Old Style"/>
          <w:b/>
          <w:color w:val="000000" w:themeColor="text1"/>
          <w:u w:val="single"/>
        </w:rPr>
        <w:t>Start Date:</w:t>
      </w:r>
      <w:r w:rsidR="00105A28" w:rsidRPr="001F743A">
        <w:rPr>
          <w:rFonts w:ascii="Bookman Old Style" w:hAnsi="Bookman Old Style"/>
          <w:b/>
          <w:color w:val="000000" w:themeColor="text1"/>
        </w:rPr>
        <w:t xml:space="preserve">                                         </w:t>
      </w:r>
      <w:r w:rsidR="00105A28" w:rsidRPr="001F743A">
        <w:rPr>
          <w:rFonts w:ascii="Bookman Old Style" w:hAnsi="Bookman Old Style"/>
          <w:color w:val="000000" w:themeColor="text1"/>
        </w:rPr>
        <w:t xml:space="preserve"> </w:t>
      </w:r>
      <w:r w:rsidR="00105A28" w:rsidRPr="001F743A">
        <w:rPr>
          <w:rFonts w:ascii="Bookman Old Style" w:hAnsi="Bookman Old Style"/>
          <w:color w:val="000000" w:themeColor="text1"/>
        </w:rPr>
        <w:tab/>
      </w:r>
      <w:r w:rsidR="00105A28" w:rsidRPr="001F743A">
        <w:rPr>
          <w:rFonts w:ascii="Bookman Old Style" w:hAnsi="Bookman Old Style"/>
          <w:color w:val="000000" w:themeColor="text1"/>
        </w:rPr>
        <w:tab/>
      </w:r>
      <w:r w:rsidR="00105A28" w:rsidRPr="001F743A">
        <w:rPr>
          <w:rFonts w:ascii="Bookman Old Style" w:hAnsi="Bookman Old Style"/>
          <w:color w:val="000000" w:themeColor="text1"/>
        </w:rPr>
        <w:tab/>
      </w:r>
      <w:r w:rsidR="00105A28" w:rsidRPr="001F743A">
        <w:rPr>
          <w:rFonts w:ascii="Bookman Old Style" w:hAnsi="Bookman Old Style"/>
          <w:color w:val="000000" w:themeColor="text1"/>
        </w:rPr>
        <w:tab/>
      </w:r>
      <w:r w:rsidR="00105A28" w:rsidRPr="001F743A">
        <w:rPr>
          <w:rFonts w:ascii="Bookman Old Style" w:hAnsi="Bookman Old Style"/>
          <w:color w:val="000000" w:themeColor="text1"/>
        </w:rPr>
        <w:tab/>
      </w:r>
      <w:r w:rsidR="004A444D" w:rsidRPr="001F743A">
        <w:rPr>
          <w:rFonts w:ascii="Bookman Old Style" w:hAnsi="Bookman Old Style"/>
          <w:color w:val="000000" w:themeColor="text1"/>
        </w:rPr>
        <w:t xml:space="preserve">   </w:t>
      </w:r>
      <w:r w:rsidR="00105A28" w:rsidRPr="001F743A">
        <w:rPr>
          <w:rFonts w:ascii="Bookman Old Style" w:hAnsi="Bookman Old Style"/>
          <w:color w:val="000000" w:themeColor="text1"/>
        </w:rPr>
        <w:t xml:space="preserve">   </w:t>
      </w:r>
    </w:p>
    <w:p w:rsidR="00750648" w:rsidRPr="001F743A" w:rsidRDefault="00750648" w:rsidP="002C068E">
      <w:pPr>
        <w:spacing w:after="120" w:line="276" w:lineRule="auto"/>
        <w:jc w:val="both"/>
        <w:rPr>
          <w:rFonts w:ascii="Bookman Old Style" w:hAnsi="Bookman Old Style"/>
          <w:color w:val="000000" w:themeColor="text1"/>
        </w:rPr>
      </w:pPr>
      <w:r w:rsidRPr="001F743A">
        <w:rPr>
          <w:rFonts w:ascii="Bookman Old Style" w:hAnsi="Bookman Old Style"/>
          <w:color w:val="000000" w:themeColor="text1"/>
        </w:rPr>
        <w:t xml:space="preserve">The start date shall be the date of issue of </w:t>
      </w:r>
      <w:r w:rsidRPr="001F743A">
        <w:rPr>
          <w:rFonts w:ascii="Bookman Old Style" w:hAnsi="Bookman Old Style" w:cs="Times New Roman"/>
          <w:bCs/>
          <w:color w:val="000000" w:themeColor="text1"/>
        </w:rPr>
        <w:t>Detailed Work Award</w:t>
      </w:r>
      <w:r w:rsidR="00105A28" w:rsidRPr="001F743A">
        <w:rPr>
          <w:rFonts w:ascii="Bookman Old Style" w:hAnsi="Bookman Old Style" w:cs="Times New Roman"/>
          <w:bCs/>
          <w:color w:val="000000" w:themeColor="text1"/>
        </w:rPr>
        <w:t xml:space="preserve"> for the item wise Rate contract</w:t>
      </w:r>
      <w:r w:rsidRPr="001F743A">
        <w:rPr>
          <w:rFonts w:ascii="Bookman Old Style" w:hAnsi="Bookman Old Style"/>
          <w:color w:val="000000" w:themeColor="text1"/>
        </w:rPr>
        <w:t xml:space="preserve">. </w:t>
      </w:r>
      <w:r w:rsidR="00105A28" w:rsidRPr="001F743A">
        <w:rPr>
          <w:rFonts w:ascii="Bookman Old Style" w:hAnsi="Bookman Old Style"/>
          <w:color w:val="000000" w:themeColor="text1"/>
        </w:rPr>
        <w:t xml:space="preserve"> </w:t>
      </w:r>
      <w:r w:rsidR="00BC300C">
        <w:rPr>
          <w:rFonts w:ascii="Bookman Old Style" w:hAnsi="Bookman Old Style"/>
          <w:color w:val="222222"/>
          <w:shd w:val="clear" w:color="auto" w:fill="FFFFFF"/>
        </w:rPr>
        <w:t>(</w:t>
      </w:r>
      <w:r w:rsidR="00BC300C" w:rsidRPr="00BC300C">
        <w:rPr>
          <w:rFonts w:ascii="Bookman Old Style" w:eastAsiaTheme="minorHAnsi" w:hAnsi="Bookman Old Style" w:cs="AJJGEH+TimesNewRoman"/>
          <w:i/>
          <w:color w:val="000000" w:themeColor="text1"/>
          <w:lang w:val="en-IN"/>
        </w:rPr>
        <w:t xml:space="preserve">Refer clause </w:t>
      </w:r>
      <w:r w:rsidR="00BC300C">
        <w:rPr>
          <w:rFonts w:ascii="Bookman Old Style" w:eastAsiaTheme="minorHAnsi" w:hAnsi="Bookman Old Style" w:cs="AJJGEH+TimesNewRoman"/>
          <w:i/>
          <w:color w:val="000000" w:themeColor="text1"/>
          <w:lang w:val="en-IN"/>
        </w:rPr>
        <w:t>1.1</w:t>
      </w:r>
      <w:r w:rsidR="00BC300C" w:rsidRPr="00BC300C">
        <w:rPr>
          <w:rFonts w:ascii="Bookman Old Style" w:eastAsiaTheme="minorHAnsi" w:hAnsi="Bookman Old Style" w:cs="AJJGEH+TimesNewRoman"/>
          <w:i/>
          <w:color w:val="000000" w:themeColor="text1"/>
          <w:lang w:val="en-IN"/>
        </w:rPr>
        <w:t xml:space="preserve"> of CC of tender Document</w:t>
      </w:r>
      <w:r w:rsidR="00BC300C" w:rsidRPr="00BC300C">
        <w:rPr>
          <w:rFonts w:ascii="Bookman Old Style" w:eastAsiaTheme="minorHAnsi" w:hAnsi="Bookman Old Style" w:cs="AJJGEH+TimesNewRoman"/>
          <w:color w:val="000000" w:themeColor="text1"/>
          <w:lang w:val="en-IN"/>
        </w:rPr>
        <w:t>)</w:t>
      </w:r>
    </w:p>
    <w:p w:rsidR="00105A28" w:rsidRPr="001F743A" w:rsidRDefault="00750648" w:rsidP="002C068E">
      <w:pPr>
        <w:pStyle w:val="ListParagraph"/>
        <w:widowControl/>
        <w:numPr>
          <w:ilvl w:val="0"/>
          <w:numId w:val="123"/>
        </w:numPr>
        <w:autoSpaceDE/>
        <w:autoSpaceDN/>
        <w:spacing w:after="120" w:line="276" w:lineRule="auto"/>
        <w:ind w:left="0" w:hanging="426"/>
        <w:contextualSpacing/>
        <w:rPr>
          <w:rFonts w:ascii="Bookman Old Style" w:hAnsi="Bookman Old Style"/>
          <w:b/>
          <w:bCs/>
          <w:color w:val="000000" w:themeColor="text1"/>
        </w:rPr>
      </w:pPr>
      <w:r w:rsidRPr="001F743A">
        <w:rPr>
          <w:rFonts w:ascii="Bookman Old Style" w:hAnsi="Bookman Old Style"/>
          <w:b/>
          <w:color w:val="000000" w:themeColor="text1"/>
          <w:u w:val="single"/>
        </w:rPr>
        <w:t>Intended Completion Date:</w:t>
      </w:r>
      <w:r w:rsidR="00105A28" w:rsidRPr="001F743A">
        <w:rPr>
          <w:rFonts w:ascii="Bookman Old Style" w:hAnsi="Bookman Old Style"/>
          <w:b/>
          <w:color w:val="000000" w:themeColor="text1"/>
        </w:rPr>
        <w:t xml:space="preserve">    </w:t>
      </w:r>
      <w:r w:rsidR="00105A28" w:rsidRPr="001F743A">
        <w:rPr>
          <w:rFonts w:ascii="Bookman Old Style" w:hAnsi="Bookman Old Style"/>
          <w:b/>
          <w:color w:val="000000" w:themeColor="text1"/>
        </w:rPr>
        <w:tab/>
      </w:r>
      <w:r w:rsidR="00105A28" w:rsidRPr="001F743A">
        <w:rPr>
          <w:rFonts w:ascii="Bookman Old Style" w:hAnsi="Bookman Old Style"/>
          <w:b/>
          <w:color w:val="000000" w:themeColor="text1"/>
        </w:rPr>
        <w:tab/>
      </w:r>
      <w:r w:rsidR="00105A28" w:rsidRPr="001F743A">
        <w:rPr>
          <w:rFonts w:ascii="Bookman Old Style" w:hAnsi="Bookman Old Style"/>
          <w:b/>
          <w:color w:val="000000" w:themeColor="text1"/>
        </w:rPr>
        <w:tab/>
      </w:r>
      <w:r w:rsidR="00105A28" w:rsidRPr="001F743A">
        <w:rPr>
          <w:rFonts w:ascii="Bookman Old Style" w:hAnsi="Bookman Old Style"/>
          <w:b/>
          <w:color w:val="000000" w:themeColor="text1"/>
        </w:rPr>
        <w:tab/>
      </w:r>
      <w:r w:rsidR="00105A28" w:rsidRPr="001F743A">
        <w:rPr>
          <w:rFonts w:ascii="Bookman Old Style" w:hAnsi="Bookman Old Style"/>
          <w:b/>
          <w:color w:val="000000" w:themeColor="text1"/>
        </w:rPr>
        <w:tab/>
      </w:r>
      <w:r w:rsidR="00105A28" w:rsidRPr="001F743A">
        <w:rPr>
          <w:rFonts w:ascii="Bookman Old Style" w:hAnsi="Bookman Old Style"/>
          <w:b/>
          <w:color w:val="000000" w:themeColor="text1"/>
        </w:rPr>
        <w:tab/>
      </w:r>
      <w:r w:rsidR="00105A28" w:rsidRPr="001F743A">
        <w:rPr>
          <w:rFonts w:ascii="Bookman Old Style" w:hAnsi="Bookman Old Style"/>
          <w:b/>
          <w:color w:val="000000" w:themeColor="text1"/>
        </w:rPr>
        <w:tab/>
      </w:r>
      <w:r w:rsidR="004A444D" w:rsidRPr="001F743A">
        <w:rPr>
          <w:rFonts w:ascii="Bookman Old Style" w:hAnsi="Bookman Old Style"/>
          <w:b/>
          <w:color w:val="000000" w:themeColor="text1"/>
        </w:rPr>
        <w:t xml:space="preserve">    </w:t>
      </w:r>
      <w:r w:rsidR="00105A28" w:rsidRPr="001F743A">
        <w:rPr>
          <w:rFonts w:ascii="Bookman Old Style" w:hAnsi="Bookman Old Style"/>
          <w:b/>
          <w:color w:val="000000" w:themeColor="text1"/>
        </w:rPr>
        <w:t xml:space="preserve"> </w:t>
      </w:r>
    </w:p>
    <w:p w:rsidR="00540DFC" w:rsidRPr="001F743A" w:rsidRDefault="001C30AC" w:rsidP="0012564F">
      <w:pPr>
        <w:spacing w:after="120" w:line="276" w:lineRule="auto"/>
        <w:ind w:hanging="426"/>
        <w:jc w:val="both"/>
        <w:rPr>
          <w:rFonts w:ascii="Bookman Old Style" w:hAnsi="Bookman Old Style"/>
          <w:color w:val="000000" w:themeColor="text1"/>
        </w:rPr>
      </w:pPr>
      <w:r w:rsidRPr="001F743A">
        <w:rPr>
          <w:rFonts w:ascii="Bookman Old Style" w:hAnsi="Bookman Old Style" w:cs="Times New Roman"/>
          <w:bCs/>
          <w:color w:val="000000" w:themeColor="text1"/>
        </w:rPr>
        <w:t>5.1 The</w:t>
      </w:r>
      <w:r w:rsidR="00750648" w:rsidRPr="001F743A">
        <w:rPr>
          <w:rFonts w:ascii="Bookman Old Style" w:hAnsi="Bookman Old Style" w:cs="Times New Roman"/>
          <w:bCs/>
          <w:color w:val="000000" w:themeColor="text1"/>
        </w:rPr>
        <w:t xml:space="preserve"> Contract is valid for a period of </w:t>
      </w:r>
      <w:r w:rsidR="00E22777">
        <w:rPr>
          <w:rFonts w:ascii="Bookman Old Style" w:hAnsi="Bookman Old Style" w:cs="Times New Roman"/>
          <w:bCs/>
          <w:color w:val="000000" w:themeColor="text1"/>
        </w:rPr>
        <w:t>1</w:t>
      </w:r>
      <w:r w:rsidR="00BC300C">
        <w:rPr>
          <w:rFonts w:ascii="Bookman Old Style" w:hAnsi="Bookman Old Style" w:cs="Times New Roman"/>
          <w:bCs/>
          <w:color w:val="000000" w:themeColor="text1"/>
        </w:rPr>
        <w:t>8</w:t>
      </w:r>
      <w:r w:rsidR="00750648" w:rsidRPr="001F743A">
        <w:rPr>
          <w:rFonts w:ascii="Bookman Old Style" w:hAnsi="Bookman Old Style" w:cs="Times New Roman"/>
          <w:bCs/>
          <w:color w:val="000000" w:themeColor="text1"/>
        </w:rPr>
        <w:t xml:space="preserve"> </w:t>
      </w:r>
      <w:r w:rsidR="0061319B" w:rsidRPr="001F743A">
        <w:rPr>
          <w:rFonts w:ascii="Bookman Old Style" w:hAnsi="Bookman Old Style" w:cs="Times New Roman"/>
          <w:bCs/>
          <w:color w:val="000000" w:themeColor="text1"/>
        </w:rPr>
        <w:t>months from the date issue of Detailed Work Award.</w:t>
      </w:r>
      <w:r w:rsidR="00BC300C">
        <w:rPr>
          <w:rFonts w:ascii="Bookman Old Style" w:hAnsi="Bookman Old Style" w:cs="Times New Roman"/>
          <w:bCs/>
          <w:color w:val="000000" w:themeColor="text1"/>
        </w:rPr>
        <w:t xml:space="preserve"> </w:t>
      </w:r>
      <w:r w:rsidR="00BC300C">
        <w:rPr>
          <w:rFonts w:ascii="Bookman Old Style" w:hAnsi="Bookman Old Style"/>
          <w:color w:val="222222"/>
          <w:shd w:val="clear" w:color="auto" w:fill="FFFFFF"/>
        </w:rPr>
        <w:t>(</w:t>
      </w:r>
      <w:r w:rsidR="00BC300C" w:rsidRPr="00BC300C">
        <w:rPr>
          <w:rFonts w:ascii="Bookman Old Style" w:eastAsiaTheme="minorHAnsi" w:hAnsi="Bookman Old Style" w:cs="AJJGEH+TimesNewRoman"/>
          <w:i/>
          <w:color w:val="000000" w:themeColor="text1"/>
          <w:lang w:val="en-IN"/>
        </w:rPr>
        <w:t xml:space="preserve">Refer clause </w:t>
      </w:r>
      <w:r w:rsidR="00BC300C">
        <w:rPr>
          <w:rFonts w:ascii="Bookman Old Style" w:eastAsiaTheme="minorHAnsi" w:hAnsi="Bookman Old Style" w:cs="AJJGEH+TimesNewRoman"/>
          <w:i/>
          <w:color w:val="000000" w:themeColor="text1"/>
          <w:lang w:val="en-IN"/>
        </w:rPr>
        <w:t>17, 26</w:t>
      </w:r>
      <w:r w:rsidR="00BC300C" w:rsidRPr="00BC300C">
        <w:rPr>
          <w:rFonts w:ascii="Bookman Old Style" w:eastAsiaTheme="minorHAnsi" w:hAnsi="Bookman Old Style" w:cs="AJJGEH+TimesNewRoman"/>
          <w:i/>
          <w:color w:val="000000" w:themeColor="text1"/>
          <w:lang w:val="en-IN"/>
        </w:rPr>
        <w:t xml:space="preserve"> of CC of tender Document</w:t>
      </w:r>
      <w:r w:rsidR="00BC300C" w:rsidRPr="00BC300C">
        <w:rPr>
          <w:rFonts w:ascii="Bookman Old Style" w:eastAsiaTheme="minorHAnsi" w:hAnsi="Bookman Old Style" w:cs="AJJGEH+TimesNewRoman"/>
          <w:color w:val="000000" w:themeColor="text1"/>
          <w:lang w:val="en-IN"/>
        </w:rPr>
        <w:t>)</w:t>
      </w:r>
    </w:p>
    <w:p w:rsidR="00750648" w:rsidRPr="001F743A" w:rsidRDefault="00750648" w:rsidP="0012564F">
      <w:pPr>
        <w:pStyle w:val="ListParagraph"/>
        <w:widowControl/>
        <w:numPr>
          <w:ilvl w:val="0"/>
          <w:numId w:val="123"/>
        </w:numPr>
        <w:autoSpaceDE/>
        <w:autoSpaceDN/>
        <w:spacing w:after="120" w:line="276" w:lineRule="auto"/>
        <w:ind w:left="0" w:hanging="426"/>
        <w:contextualSpacing/>
        <w:rPr>
          <w:rFonts w:ascii="Bookman Old Style" w:hAnsi="Bookman Old Style"/>
          <w:b/>
          <w:color w:val="000000" w:themeColor="text1"/>
          <w:u w:val="single"/>
        </w:rPr>
      </w:pPr>
      <w:r w:rsidRPr="001F743A">
        <w:rPr>
          <w:rFonts w:ascii="Bookman Old Style" w:hAnsi="Bookman Old Style"/>
          <w:b/>
          <w:color w:val="000000" w:themeColor="text1"/>
          <w:u w:val="single"/>
        </w:rPr>
        <w:t>Site Possession Date:</w:t>
      </w:r>
      <w:r w:rsidR="00E76DDE" w:rsidRPr="001F743A">
        <w:rPr>
          <w:rFonts w:ascii="Bookman Old Style" w:hAnsi="Bookman Old Style"/>
          <w:b/>
          <w:color w:val="000000" w:themeColor="text1"/>
        </w:rPr>
        <w:t xml:space="preserve">                                                                           </w:t>
      </w:r>
    </w:p>
    <w:p w:rsidR="00750648" w:rsidRPr="001F743A" w:rsidRDefault="00750648" w:rsidP="002C068E">
      <w:pPr>
        <w:spacing w:after="120" w:line="276" w:lineRule="auto"/>
        <w:jc w:val="both"/>
        <w:rPr>
          <w:rFonts w:ascii="Bookman Old Style" w:hAnsi="Bookman Old Style"/>
          <w:color w:val="000000" w:themeColor="text1"/>
        </w:rPr>
      </w:pPr>
      <w:r w:rsidRPr="001F743A">
        <w:rPr>
          <w:rFonts w:ascii="Bookman Old Style" w:hAnsi="Bookman Old Style"/>
          <w:color w:val="000000" w:themeColor="text1"/>
        </w:rPr>
        <w:t>The Site Possession Date is from the date of issue of detailed work award.</w:t>
      </w:r>
      <w:r w:rsidR="00BC300C" w:rsidRPr="00BC300C">
        <w:rPr>
          <w:rFonts w:ascii="Bookman Old Style" w:hAnsi="Bookman Old Style"/>
          <w:color w:val="222222"/>
          <w:shd w:val="clear" w:color="auto" w:fill="FFFFFF"/>
        </w:rPr>
        <w:t xml:space="preserve"> </w:t>
      </w:r>
      <w:r w:rsidR="00BC300C">
        <w:rPr>
          <w:rFonts w:ascii="Bookman Old Style" w:hAnsi="Bookman Old Style"/>
          <w:color w:val="222222"/>
          <w:shd w:val="clear" w:color="auto" w:fill="FFFFFF"/>
        </w:rPr>
        <w:t>(</w:t>
      </w:r>
      <w:r w:rsidR="00BC300C" w:rsidRPr="00BC300C">
        <w:rPr>
          <w:rFonts w:ascii="Bookman Old Style" w:eastAsiaTheme="minorHAnsi" w:hAnsi="Bookman Old Style" w:cs="AJJGEH+TimesNewRoman"/>
          <w:i/>
          <w:color w:val="000000" w:themeColor="text1"/>
          <w:lang w:val="en-IN"/>
        </w:rPr>
        <w:t xml:space="preserve">Refer clause </w:t>
      </w:r>
      <w:r w:rsidR="00BC300C">
        <w:rPr>
          <w:rFonts w:ascii="Bookman Old Style" w:eastAsiaTheme="minorHAnsi" w:hAnsi="Bookman Old Style" w:cs="AJJGEH+TimesNewRoman"/>
          <w:i/>
          <w:color w:val="000000" w:themeColor="text1"/>
          <w:lang w:val="en-IN"/>
        </w:rPr>
        <w:t>21</w:t>
      </w:r>
      <w:r w:rsidR="00BC300C" w:rsidRPr="00BC300C">
        <w:rPr>
          <w:rFonts w:ascii="Bookman Old Style" w:eastAsiaTheme="minorHAnsi" w:hAnsi="Bookman Old Style" w:cs="AJJGEH+TimesNewRoman"/>
          <w:i/>
          <w:color w:val="000000" w:themeColor="text1"/>
          <w:lang w:val="en-IN"/>
        </w:rPr>
        <w:t xml:space="preserve"> of CC of tender Document</w:t>
      </w:r>
      <w:r w:rsidR="00BC300C" w:rsidRPr="00BC300C">
        <w:rPr>
          <w:rFonts w:ascii="Bookman Old Style" w:eastAsiaTheme="minorHAnsi" w:hAnsi="Bookman Old Style" w:cs="AJJGEH+TimesNewRoman"/>
          <w:color w:val="000000" w:themeColor="text1"/>
          <w:lang w:val="en-IN"/>
        </w:rPr>
        <w:t>)</w:t>
      </w:r>
    </w:p>
    <w:p w:rsidR="00E76DDE" w:rsidRPr="001F743A" w:rsidRDefault="00750648" w:rsidP="0012564F">
      <w:pPr>
        <w:pStyle w:val="ListParagraph"/>
        <w:widowControl/>
        <w:numPr>
          <w:ilvl w:val="0"/>
          <w:numId w:val="123"/>
        </w:numPr>
        <w:autoSpaceDE/>
        <w:autoSpaceDN/>
        <w:spacing w:after="120" w:line="276" w:lineRule="auto"/>
        <w:ind w:left="0" w:hanging="426"/>
        <w:contextualSpacing/>
        <w:rPr>
          <w:rFonts w:ascii="Bookman Old Style" w:hAnsi="Bookman Old Style"/>
          <w:b/>
          <w:color w:val="000000" w:themeColor="text1"/>
          <w:u w:val="single"/>
        </w:rPr>
      </w:pPr>
      <w:r w:rsidRPr="001F743A">
        <w:rPr>
          <w:rFonts w:ascii="Bookman Old Style" w:hAnsi="Bookman Old Style"/>
          <w:b/>
          <w:color w:val="000000" w:themeColor="text1"/>
          <w:u w:val="single"/>
        </w:rPr>
        <w:t>Site Location:</w:t>
      </w:r>
      <w:r w:rsidR="00E76DDE" w:rsidRPr="001F743A">
        <w:rPr>
          <w:rFonts w:ascii="Bookman Old Style" w:hAnsi="Bookman Old Style"/>
          <w:b/>
          <w:color w:val="000000" w:themeColor="text1"/>
        </w:rPr>
        <w:t xml:space="preserve">      </w:t>
      </w:r>
      <w:r w:rsidR="00E76DDE" w:rsidRPr="001F743A">
        <w:rPr>
          <w:rFonts w:ascii="Bookman Old Style" w:hAnsi="Bookman Old Style"/>
          <w:b/>
          <w:color w:val="000000" w:themeColor="text1"/>
        </w:rPr>
        <w:tab/>
      </w:r>
      <w:r w:rsidR="00E76DDE" w:rsidRPr="001F743A">
        <w:rPr>
          <w:rFonts w:ascii="Bookman Old Style" w:hAnsi="Bookman Old Style"/>
          <w:b/>
          <w:color w:val="000000" w:themeColor="text1"/>
        </w:rPr>
        <w:tab/>
      </w:r>
      <w:r w:rsidR="00E76DDE" w:rsidRPr="001F743A">
        <w:rPr>
          <w:rFonts w:ascii="Bookman Old Style" w:hAnsi="Bookman Old Style"/>
          <w:b/>
          <w:color w:val="000000" w:themeColor="text1"/>
        </w:rPr>
        <w:tab/>
      </w:r>
      <w:r w:rsidR="00E76DDE" w:rsidRPr="001F743A">
        <w:rPr>
          <w:rFonts w:ascii="Bookman Old Style" w:hAnsi="Bookman Old Style"/>
          <w:b/>
          <w:color w:val="000000" w:themeColor="text1"/>
        </w:rPr>
        <w:tab/>
      </w:r>
      <w:r w:rsidR="00E76DDE" w:rsidRPr="001F743A">
        <w:rPr>
          <w:rFonts w:ascii="Bookman Old Style" w:hAnsi="Bookman Old Style"/>
          <w:b/>
          <w:color w:val="000000" w:themeColor="text1"/>
        </w:rPr>
        <w:tab/>
      </w:r>
      <w:r w:rsidR="00E76DDE" w:rsidRPr="001F743A">
        <w:rPr>
          <w:rFonts w:ascii="Bookman Old Style" w:hAnsi="Bookman Old Style"/>
          <w:b/>
          <w:color w:val="000000" w:themeColor="text1"/>
        </w:rPr>
        <w:tab/>
      </w:r>
      <w:r w:rsidR="00E76DDE" w:rsidRPr="001F743A">
        <w:rPr>
          <w:rFonts w:ascii="Bookman Old Style" w:hAnsi="Bookman Old Style"/>
          <w:b/>
          <w:color w:val="000000" w:themeColor="text1"/>
        </w:rPr>
        <w:tab/>
      </w:r>
      <w:r w:rsidR="00E76DDE" w:rsidRPr="001F743A">
        <w:rPr>
          <w:rFonts w:ascii="Bookman Old Style" w:hAnsi="Bookman Old Style"/>
          <w:b/>
          <w:color w:val="000000" w:themeColor="text1"/>
        </w:rPr>
        <w:tab/>
      </w:r>
      <w:r w:rsidR="00E76DDE" w:rsidRPr="001F743A">
        <w:rPr>
          <w:rFonts w:ascii="Bookman Old Style" w:hAnsi="Bookman Old Style"/>
          <w:b/>
          <w:color w:val="000000" w:themeColor="text1"/>
        </w:rPr>
        <w:tab/>
      </w:r>
      <w:r w:rsidR="004A444D" w:rsidRPr="001F743A">
        <w:rPr>
          <w:rFonts w:ascii="Bookman Old Style" w:hAnsi="Bookman Old Style"/>
          <w:b/>
          <w:color w:val="000000" w:themeColor="text1"/>
        </w:rPr>
        <w:t xml:space="preserve"> </w:t>
      </w:r>
    </w:p>
    <w:p w:rsidR="00750648" w:rsidRPr="001F743A" w:rsidRDefault="00750648" w:rsidP="002C068E">
      <w:pPr>
        <w:spacing w:line="276" w:lineRule="auto"/>
        <w:jc w:val="both"/>
        <w:rPr>
          <w:rFonts w:ascii="Bookman Old Style" w:hAnsi="Bookman Old Style"/>
          <w:color w:val="000000" w:themeColor="text1"/>
        </w:rPr>
      </w:pPr>
      <w:r w:rsidRPr="001F743A">
        <w:rPr>
          <w:rFonts w:ascii="Bookman Old Style" w:hAnsi="Bookman Old Style"/>
          <w:color w:val="000000" w:themeColor="text1"/>
        </w:rPr>
        <w:t>The Site is located at:</w:t>
      </w:r>
      <w:r w:rsidRPr="001F743A">
        <w:rPr>
          <w:rFonts w:ascii="Bookman Old Style" w:hAnsi="Bookman Old Style"/>
          <w:b/>
          <w:color w:val="000000" w:themeColor="text1"/>
        </w:rPr>
        <w:t xml:space="preserve"> </w:t>
      </w:r>
      <w:proofErr w:type="spellStart"/>
      <w:r w:rsidR="002C068E">
        <w:rPr>
          <w:rFonts w:ascii="Bookman Old Style" w:hAnsi="Bookman Old Style"/>
          <w:b/>
          <w:color w:val="000000" w:themeColor="text1"/>
        </w:rPr>
        <w:t>Ramanagara</w:t>
      </w:r>
      <w:proofErr w:type="spellEnd"/>
      <w:r w:rsidR="007C4804">
        <w:rPr>
          <w:rFonts w:ascii="Bookman Old Style" w:hAnsi="Bookman Old Style"/>
          <w:b/>
          <w:color w:val="000000" w:themeColor="text1"/>
        </w:rPr>
        <w:t xml:space="preserve"> </w:t>
      </w:r>
      <w:r w:rsidR="002C068E">
        <w:rPr>
          <w:rFonts w:ascii="Bookman Old Style" w:hAnsi="Bookman Old Style"/>
          <w:b/>
          <w:color w:val="000000" w:themeColor="text1"/>
        </w:rPr>
        <w:t>D</w:t>
      </w:r>
      <w:r w:rsidR="007C4804">
        <w:rPr>
          <w:rFonts w:ascii="Bookman Old Style" w:hAnsi="Bookman Old Style"/>
          <w:b/>
          <w:color w:val="000000" w:themeColor="text1"/>
        </w:rPr>
        <w:t>ivision</w:t>
      </w:r>
      <w:r w:rsidR="002C068E">
        <w:rPr>
          <w:rFonts w:ascii="Bookman Old Style" w:hAnsi="Bookman Old Style"/>
          <w:b/>
          <w:color w:val="000000" w:themeColor="text1"/>
        </w:rPr>
        <w:t>al</w:t>
      </w:r>
      <w:r w:rsidR="0061319B" w:rsidRPr="001F743A">
        <w:rPr>
          <w:rFonts w:ascii="Bookman Old Style" w:hAnsi="Bookman Old Style"/>
          <w:b/>
          <w:color w:val="000000" w:themeColor="text1"/>
        </w:rPr>
        <w:t xml:space="preserve"> Jurisdiction. </w:t>
      </w:r>
      <w:r w:rsidR="00BC300C">
        <w:rPr>
          <w:rFonts w:ascii="Bookman Old Style" w:hAnsi="Bookman Old Style"/>
          <w:b/>
          <w:color w:val="000000" w:themeColor="text1"/>
        </w:rPr>
        <w:t xml:space="preserve"> </w:t>
      </w:r>
      <w:r w:rsidR="00BC300C">
        <w:rPr>
          <w:rFonts w:ascii="Bookman Old Style" w:hAnsi="Bookman Old Style"/>
          <w:color w:val="222222"/>
          <w:shd w:val="clear" w:color="auto" w:fill="FFFFFF"/>
        </w:rPr>
        <w:t>(</w:t>
      </w:r>
      <w:r w:rsidR="00BC300C" w:rsidRPr="00BC300C">
        <w:rPr>
          <w:rFonts w:ascii="Bookman Old Style" w:eastAsiaTheme="minorHAnsi" w:hAnsi="Bookman Old Style" w:cs="AJJGEH+TimesNewRoman"/>
          <w:i/>
          <w:color w:val="000000" w:themeColor="text1"/>
          <w:lang w:val="en-IN"/>
        </w:rPr>
        <w:t xml:space="preserve">Refer clause </w:t>
      </w:r>
      <w:r w:rsidR="00BC300C">
        <w:rPr>
          <w:rFonts w:ascii="Bookman Old Style" w:eastAsiaTheme="minorHAnsi" w:hAnsi="Bookman Old Style" w:cs="AJJGEH+TimesNewRoman"/>
          <w:i/>
          <w:color w:val="000000" w:themeColor="text1"/>
          <w:lang w:val="en-IN"/>
        </w:rPr>
        <w:t>1.1</w:t>
      </w:r>
      <w:r w:rsidR="00BC300C" w:rsidRPr="00BC300C">
        <w:rPr>
          <w:rFonts w:ascii="Bookman Old Style" w:eastAsiaTheme="minorHAnsi" w:hAnsi="Bookman Old Style" w:cs="AJJGEH+TimesNewRoman"/>
          <w:i/>
          <w:color w:val="000000" w:themeColor="text1"/>
          <w:lang w:val="en-IN"/>
        </w:rPr>
        <w:t xml:space="preserve"> of CC of </w:t>
      </w:r>
      <w:r w:rsidR="00BC300C" w:rsidRPr="00BC300C">
        <w:rPr>
          <w:rFonts w:ascii="Bookman Old Style" w:eastAsiaTheme="minorHAnsi" w:hAnsi="Bookman Old Style" w:cs="AJJGEH+TimesNewRoman"/>
          <w:i/>
          <w:color w:val="000000" w:themeColor="text1"/>
          <w:lang w:val="en-IN"/>
        </w:rPr>
        <w:lastRenderedPageBreak/>
        <w:t>tender Document</w:t>
      </w:r>
      <w:r w:rsidR="00BC300C" w:rsidRPr="00BC300C">
        <w:rPr>
          <w:rFonts w:ascii="Bookman Old Style" w:eastAsiaTheme="minorHAnsi" w:hAnsi="Bookman Old Style" w:cs="AJJGEH+TimesNewRoman"/>
          <w:color w:val="000000" w:themeColor="text1"/>
          <w:lang w:val="en-IN"/>
        </w:rPr>
        <w:t>)</w:t>
      </w:r>
    </w:p>
    <w:p w:rsidR="0061319B" w:rsidRPr="001F743A" w:rsidRDefault="0061319B" w:rsidP="002C068E">
      <w:pPr>
        <w:pStyle w:val="ListParagraph"/>
        <w:widowControl/>
        <w:autoSpaceDE/>
        <w:autoSpaceDN/>
        <w:spacing w:after="200" w:line="276" w:lineRule="auto"/>
        <w:ind w:left="0" w:firstLine="0"/>
        <w:contextualSpacing/>
        <w:jc w:val="left"/>
        <w:rPr>
          <w:rFonts w:ascii="Bookman Old Style" w:hAnsi="Bookman Old Style"/>
          <w:b/>
          <w:color w:val="000000" w:themeColor="text1"/>
          <w:sz w:val="8"/>
          <w:u w:val="single"/>
        </w:rPr>
      </w:pPr>
    </w:p>
    <w:p w:rsidR="00630A5C" w:rsidRPr="001F743A" w:rsidRDefault="00630A5C" w:rsidP="0012564F">
      <w:pPr>
        <w:pStyle w:val="ListParagraph"/>
        <w:widowControl/>
        <w:numPr>
          <w:ilvl w:val="0"/>
          <w:numId w:val="123"/>
        </w:numPr>
        <w:autoSpaceDE/>
        <w:autoSpaceDN/>
        <w:spacing w:after="120" w:line="276" w:lineRule="auto"/>
        <w:ind w:left="0" w:hanging="426"/>
        <w:contextualSpacing/>
        <w:rPr>
          <w:rFonts w:ascii="Bookman Old Style" w:hAnsi="Bookman Old Style"/>
          <w:b/>
          <w:color w:val="000000" w:themeColor="text1"/>
        </w:rPr>
      </w:pPr>
      <w:r w:rsidRPr="001F743A">
        <w:rPr>
          <w:rFonts w:ascii="Bookman Old Style" w:hAnsi="Bookman Old Style"/>
          <w:b/>
          <w:color w:val="000000" w:themeColor="text1"/>
        </w:rPr>
        <w:t>Defect Liability Period :</w:t>
      </w:r>
      <w:r w:rsidRPr="001F743A">
        <w:rPr>
          <w:rFonts w:ascii="Bookman Old Style" w:hAnsi="Bookman Old Style"/>
          <w:b/>
          <w:color w:val="000000" w:themeColor="text1"/>
        </w:rPr>
        <w:tab/>
      </w:r>
      <w:r w:rsidRPr="001F743A">
        <w:rPr>
          <w:rFonts w:ascii="Bookman Old Style" w:hAnsi="Bookman Old Style"/>
          <w:b/>
          <w:color w:val="000000" w:themeColor="text1"/>
        </w:rPr>
        <w:tab/>
      </w:r>
      <w:r w:rsidRPr="001F743A">
        <w:rPr>
          <w:rFonts w:ascii="Bookman Old Style" w:hAnsi="Bookman Old Style"/>
          <w:b/>
          <w:color w:val="000000" w:themeColor="text1"/>
        </w:rPr>
        <w:tab/>
      </w:r>
      <w:r w:rsidRPr="001F743A">
        <w:rPr>
          <w:rFonts w:ascii="Bookman Old Style" w:hAnsi="Bookman Old Style"/>
          <w:b/>
          <w:color w:val="000000" w:themeColor="text1"/>
        </w:rPr>
        <w:tab/>
      </w:r>
      <w:r w:rsidRPr="001F743A">
        <w:rPr>
          <w:rFonts w:ascii="Bookman Old Style" w:hAnsi="Bookman Old Style"/>
          <w:b/>
          <w:color w:val="000000" w:themeColor="text1"/>
        </w:rPr>
        <w:tab/>
      </w:r>
      <w:r w:rsidRPr="001F743A">
        <w:rPr>
          <w:rFonts w:ascii="Bookman Old Style" w:hAnsi="Bookman Old Style"/>
          <w:b/>
          <w:color w:val="000000" w:themeColor="text1"/>
        </w:rPr>
        <w:tab/>
      </w:r>
      <w:r w:rsidRPr="001F743A">
        <w:rPr>
          <w:rFonts w:ascii="Bookman Old Style" w:hAnsi="Bookman Old Style"/>
          <w:b/>
          <w:color w:val="000000" w:themeColor="text1"/>
        </w:rPr>
        <w:tab/>
      </w:r>
      <w:r w:rsidRPr="001F743A">
        <w:rPr>
          <w:rFonts w:ascii="Bookman Old Style" w:hAnsi="Bookman Old Style"/>
          <w:b/>
          <w:color w:val="000000" w:themeColor="text1"/>
        </w:rPr>
        <w:tab/>
      </w:r>
      <w:r w:rsidR="004A444D" w:rsidRPr="001F743A">
        <w:rPr>
          <w:rFonts w:ascii="Bookman Old Style" w:hAnsi="Bookman Old Style"/>
          <w:b/>
          <w:color w:val="000000" w:themeColor="text1"/>
        </w:rPr>
        <w:t xml:space="preserve"> </w:t>
      </w:r>
    </w:p>
    <w:p w:rsidR="00C47EB1" w:rsidRPr="001F743A" w:rsidRDefault="00C47DA2" w:rsidP="002C068E">
      <w:pPr>
        <w:pStyle w:val="ListParagraph"/>
        <w:widowControl/>
        <w:autoSpaceDE/>
        <w:autoSpaceDN/>
        <w:spacing w:after="200" w:line="276" w:lineRule="auto"/>
        <w:ind w:left="0" w:firstLine="0"/>
        <w:contextualSpacing/>
        <w:rPr>
          <w:rFonts w:ascii="Bookman Old Style" w:hAnsi="Bookman Old Style"/>
          <w:color w:val="000000" w:themeColor="text1"/>
        </w:rPr>
      </w:pPr>
      <w:r w:rsidRPr="001F743A">
        <w:rPr>
          <w:rFonts w:ascii="Bookman Old Style" w:hAnsi="Bookman Old Style"/>
          <w:color w:val="000000" w:themeColor="text1"/>
        </w:rPr>
        <w:t xml:space="preserve">The </w:t>
      </w:r>
      <w:r w:rsidRPr="001F743A">
        <w:rPr>
          <w:rFonts w:ascii="Bookman Old Style" w:hAnsi="Bookman Old Style"/>
          <w:b/>
          <w:bCs/>
          <w:color w:val="000000" w:themeColor="text1"/>
        </w:rPr>
        <w:t>Defect Liability Period</w:t>
      </w:r>
      <w:r w:rsidRPr="001F743A">
        <w:rPr>
          <w:rFonts w:ascii="Bookman Old Style" w:hAnsi="Bookman Old Style"/>
          <w:color w:val="000000" w:themeColor="text1"/>
        </w:rPr>
        <w:t xml:space="preserve"> shall </w:t>
      </w:r>
      <w:r w:rsidR="00CF3EB5" w:rsidRPr="001F743A">
        <w:rPr>
          <w:rFonts w:ascii="Bookman Old Style" w:hAnsi="Bookman Old Style"/>
          <w:color w:val="000000" w:themeColor="text1"/>
        </w:rPr>
        <w:t xml:space="preserve">be </w:t>
      </w:r>
      <w:r w:rsidR="00CF3EB5" w:rsidRPr="00E22777">
        <w:rPr>
          <w:rFonts w:ascii="Bookman Old Style" w:hAnsi="Bookman Old Style"/>
          <w:b/>
          <w:color w:val="000000" w:themeColor="text1"/>
        </w:rPr>
        <w:t xml:space="preserve">Sixty (60) months for </w:t>
      </w:r>
      <w:r w:rsidR="00E22777">
        <w:rPr>
          <w:rFonts w:ascii="Bookman Old Style" w:hAnsi="Bookman Old Style"/>
          <w:b/>
          <w:color w:val="000000" w:themeColor="text1"/>
        </w:rPr>
        <w:t xml:space="preserve">LT </w:t>
      </w:r>
      <w:r w:rsidR="0099615F" w:rsidRPr="00E22777">
        <w:rPr>
          <w:rFonts w:ascii="Bookman Old Style" w:hAnsi="Bookman Old Style"/>
          <w:b/>
          <w:color w:val="000000" w:themeColor="text1"/>
        </w:rPr>
        <w:t>AB</w:t>
      </w:r>
      <w:r w:rsidR="00CF3EB5" w:rsidRPr="00E22777">
        <w:rPr>
          <w:rFonts w:ascii="Bookman Old Style" w:hAnsi="Bookman Old Style"/>
          <w:b/>
          <w:color w:val="000000" w:themeColor="text1"/>
        </w:rPr>
        <w:t xml:space="preserve"> Cable</w:t>
      </w:r>
      <w:r w:rsidR="004D4DD3">
        <w:rPr>
          <w:rFonts w:ascii="Bookman Old Style" w:hAnsi="Bookman Old Style"/>
          <w:b/>
          <w:color w:val="000000" w:themeColor="text1"/>
        </w:rPr>
        <w:t xml:space="preserve"> &amp; Covered Conductor</w:t>
      </w:r>
      <w:r w:rsidR="00541E20" w:rsidRPr="001F743A">
        <w:rPr>
          <w:rFonts w:ascii="Bookman Old Style" w:hAnsi="Bookman Old Style"/>
          <w:color w:val="000000" w:themeColor="text1"/>
        </w:rPr>
        <w:t xml:space="preserve"> </w:t>
      </w:r>
      <w:r w:rsidR="00CF3EB5" w:rsidRPr="001F743A">
        <w:rPr>
          <w:rFonts w:ascii="Bookman Old Style" w:hAnsi="Bookman Old Style"/>
          <w:color w:val="000000" w:themeColor="text1"/>
        </w:rPr>
        <w:t>and</w:t>
      </w:r>
      <w:r w:rsidR="0099615F" w:rsidRPr="001F743A">
        <w:rPr>
          <w:rFonts w:ascii="Bookman Old Style" w:hAnsi="Bookman Old Style"/>
          <w:color w:val="000000" w:themeColor="text1"/>
        </w:rPr>
        <w:t xml:space="preserve"> </w:t>
      </w:r>
      <w:r w:rsidR="00BD130F" w:rsidRPr="001F743A">
        <w:rPr>
          <w:rFonts w:ascii="Bookman Old Style" w:hAnsi="Bookman Old Style"/>
          <w:b/>
          <w:bCs/>
          <w:color w:val="000000" w:themeColor="text1"/>
        </w:rPr>
        <w:t>T</w:t>
      </w:r>
      <w:r w:rsidRPr="001F743A">
        <w:rPr>
          <w:rFonts w:ascii="Bookman Old Style" w:hAnsi="Bookman Old Style"/>
          <w:b/>
          <w:bCs/>
          <w:color w:val="000000" w:themeColor="text1"/>
        </w:rPr>
        <w:t>welve (12) months</w:t>
      </w:r>
      <w:r w:rsidRPr="001F743A">
        <w:rPr>
          <w:rFonts w:ascii="Bookman Old Style" w:hAnsi="Bookman Old Style"/>
          <w:color w:val="000000" w:themeColor="text1"/>
        </w:rPr>
        <w:t xml:space="preserve"> for all </w:t>
      </w:r>
      <w:r w:rsidR="005E1481" w:rsidRPr="001F743A">
        <w:rPr>
          <w:rFonts w:ascii="Bookman Old Style" w:hAnsi="Bookman Old Style"/>
          <w:color w:val="000000" w:themeColor="text1"/>
        </w:rPr>
        <w:t xml:space="preserve">the </w:t>
      </w:r>
      <w:r w:rsidRPr="001F743A">
        <w:rPr>
          <w:rFonts w:ascii="Bookman Old Style" w:hAnsi="Bookman Old Style"/>
          <w:color w:val="000000" w:themeColor="text1"/>
        </w:rPr>
        <w:t>materials</w:t>
      </w:r>
      <w:r w:rsidR="005E1481" w:rsidRPr="001F743A">
        <w:rPr>
          <w:rFonts w:ascii="Bookman Old Style" w:hAnsi="Bookman Old Style"/>
          <w:color w:val="000000" w:themeColor="text1"/>
        </w:rPr>
        <w:t xml:space="preserve"> un</w:t>
      </w:r>
      <w:r w:rsidR="00BD130F" w:rsidRPr="001F743A">
        <w:rPr>
          <w:rFonts w:ascii="Bookman Old Style" w:hAnsi="Bookman Old Style"/>
          <w:color w:val="000000" w:themeColor="text1"/>
        </w:rPr>
        <w:t>der the scope of the contractor</w:t>
      </w:r>
      <w:r w:rsidRPr="001F743A">
        <w:rPr>
          <w:rFonts w:ascii="Bookman Old Style" w:hAnsi="Bookman Old Style"/>
          <w:color w:val="000000" w:themeColor="text1"/>
        </w:rPr>
        <w:t xml:space="preserve">, as detailed in </w:t>
      </w:r>
      <w:r w:rsidRPr="001F743A">
        <w:rPr>
          <w:rFonts w:ascii="Bookman Old Style" w:hAnsi="Bookman Old Style"/>
          <w:b/>
          <w:bCs/>
          <w:color w:val="000000" w:themeColor="text1"/>
        </w:rPr>
        <w:t>Clause 6 of the Special Conditions of Contract (SCC)</w:t>
      </w:r>
      <w:r w:rsidRPr="001F743A">
        <w:rPr>
          <w:rFonts w:ascii="Bookman Old Style" w:hAnsi="Bookman Old Style"/>
          <w:color w:val="000000" w:themeColor="text1"/>
        </w:rPr>
        <w:t>.</w:t>
      </w:r>
      <w:r w:rsidR="00BC300C">
        <w:rPr>
          <w:rFonts w:ascii="Bookman Old Style" w:hAnsi="Bookman Old Style"/>
          <w:color w:val="000000" w:themeColor="text1"/>
        </w:rPr>
        <w:t xml:space="preserve"> </w:t>
      </w:r>
      <w:r w:rsidR="00BC300C">
        <w:rPr>
          <w:rFonts w:ascii="Bookman Old Style" w:hAnsi="Bookman Old Style"/>
          <w:color w:val="222222"/>
          <w:shd w:val="clear" w:color="auto" w:fill="FFFFFF"/>
        </w:rPr>
        <w:t>(</w:t>
      </w:r>
      <w:r w:rsidR="00BC300C">
        <w:rPr>
          <w:rFonts w:ascii="Bookman Old Style" w:eastAsiaTheme="minorHAnsi" w:hAnsi="Bookman Old Style" w:cs="AJJGEH+TimesNewRoman"/>
          <w:i/>
          <w:color w:val="000000" w:themeColor="text1"/>
          <w:lang w:val="en-IN"/>
        </w:rPr>
        <w:t>Refer clause 31</w:t>
      </w:r>
      <w:r w:rsidR="00BC300C" w:rsidRPr="00BC300C">
        <w:rPr>
          <w:rFonts w:ascii="Bookman Old Style" w:eastAsiaTheme="minorHAnsi" w:hAnsi="Bookman Old Style" w:cs="AJJGEH+TimesNewRoman"/>
          <w:i/>
          <w:color w:val="000000" w:themeColor="text1"/>
          <w:lang w:val="en-IN"/>
        </w:rPr>
        <w:t xml:space="preserve"> of CC of tender Document</w:t>
      </w:r>
      <w:r w:rsidR="00BC300C" w:rsidRPr="00BC300C">
        <w:rPr>
          <w:rFonts w:ascii="Bookman Old Style" w:eastAsiaTheme="minorHAnsi" w:hAnsi="Bookman Old Style" w:cs="AJJGEH+TimesNewRoman"/>
          <w:color w:val="000000" w:themeColor="text1"/>
          <w:lang w:val="en-IN"/>
        </w:rPr>
        <w:t>)</w:t>
      </w:r>
    </w:p>
    <w:p w:rsidR="00541E20" w:rsidRPr="0012564F" w:rsidRDefault="00541E20" w:rsidP="00630A5C">
      <w:pPr>
        <w:pStyle w:val="ListParagraph"/>
        <w:widowControl/>
        <w:autoSpaceDE/>
        <w:autoSpaceDN/>
        <w:spacing w:after="200" w:line="360" w:lineRule="auto"/>
        <w:ind w:left="0" w:firstLine="0"/>
        <w:contextualSpacing/>
        <w:rPr>
          <w:rFonts w:ascii="Bookman Old Style" w:hAnsi="Bookman Old Style"/>
          <w:color w:val="000000" w:themeColor="text1"/>
          <w:sz w:val="12"/>
        </w:rPr>
      </w:pPr>
    </w:p>
    <w:p w:rsidR="00C47EB1" w:rsidRPr="001F743A" w:rsidRDefault="00C47EB1" w:rsidP="0012564F">
      <w:pPr>
        <w:pStyle w:val="ListParagraph"/>
        <w:widowControl/>
        <w:numPr>
          <w:ilvl w:val="0"/>
          <w:numId w:val="123"/>
        </w:numPr>
        <w:autoSpaceDE/>
        <w:autoSpaceDN/>
        <w:spacing w:after="120" w:line="276" w:lineRule="auto"/>
        <w:ind w:left="0" w:hanging="426"/>
        <w:contextualSpacing/>
        <w:rPr>
          <w:rFonts w:ascii="Bookman Old Style" w:hAnsi="Bookman Old Style"/>
          <w:color w:val="000000" w:themeColor="text1"/>
        </w:rPr>
      </w:pPr>
      <w:r w:rsidRPr="001F743A">
        <w:rPr>
          <w:rFonts w:ascii="Bookman Old Style" w:hAnsi="Bookman Old Style"/>
          <w:color w:val="000000" w:themeColor="text1"/>
        </w:rPr>
        <w:t>Insurance requirement are as under :</w:t>
      </w:r>
      <w:r w:rsidRPr="001F743A">
        <w:rPr>
          <w:rFonts w:ascii="Bookman Old Style" w:hAnsi="Bookman Old Style"/>
          <w:color w:val="000000" w:themeColor="text1"/>
        </w:rPr>
        <w:tab/>
      </w:r>
      <w:r w:rsidRPr="001F743A">
        <w:rPr>
          <w:rFonts w:ascii="Bookman Old Style" w:hAnsi="Bookman Old Style"/>
          <w:color w:val="000000" w:themeColor="text1"/>
        </w:rPr>
        <w:tab/>
      </w:r>
      <w:r w:rsidRPr="001F743A">
        <w:rPr>
          <w:rFonts w:ascii="Bookman Old Style" w:hAnsi="Bookman Old Style"/>
          <w:color w:val="000000" w:themeColor="text1"/>
        </w:rPr>
        <w:tab/>
      </w:r>
      <w:r w:rsidRPr="001F743A">
        <w:rPr>
          <w:rFonts w:ascii="Bookman Old Style" w:hAnsi="Bookman Old Style"/>
          <w:color w:val="000000" w:themeColor="text1"/>
        </w:rPr>
        <w:tab/>
      </w:r>
      <w:r w:rsidRPr="001F743A">
        <w:rPr>
          <w:rFonts w:ascii="Bookman Old Style" w:hAnsi="Bookman Old Style"/>
          <w:color w:val="000000" w:themeColor="text1"/>
        </w:rPr>
        <w:tab/>
      </w:r>
      <w:r w:rsidRPr="001F743A">
        <w:rPr>
          <w:rFonts w:ascii="Bookman Old Style" w:hAnsi="Bookman Old Style"/>
          <w:color w:val="000000" w:themeColor="text1"/>
        </w:rPr>
        <w:tab/>
      </w:r>
      <w:r w:rsidRPr="001F743A">
        <w:rPr>
          <w:rFonts w:ascii="Bookman Old Style" w:hAnsi="Bookman Old Style"/>
          <w:b/>
          <w:color w:val="000000" w:themeColor="text1"/>
        </w:rPr>
        <w:t xml:space="preserve"> </w:t>
      </w:r>
    </w:p>
    <w:tbl>
      <w:tblPr>
        <w:tblStyle w:val="TableGrid"/>
        <w:tblW w:w="0" w:type="auto"/>
        <w:tblInd w:w="1134" w:type="dxa"/>
        <w:tblLook w:val="04A0" w:firstRow="1" w:lastRow="0" w:firstColumn="1" w:lastColumn="0" w:noHBand="0" w:noVBand="1"/>
      </w:tblPr>
      <w:tblGrid>
        <w:gridCol w:w="725"/>
        <w:gridCol w:w="3505"/>
        <w:gridCol w:w="3798"/>
      </w:tblGrid>
      <w:tr w:rsidR="001F743A" w:rsidRPr="001F743A" w:rsidTr="007B4E20">
        <w:trPr>
          <w:trHeight w:val="360"/>
        </w:trPr>
        <w:tc>
          <w:tcPr>
            <w:tcW w:w="725" w:type="dxa"/>
          </w:tcPr>
          <w:p w:rsidR="00C47EB1" w:rsidRPr="001F743A"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color w:val="000000" w:themeColor="text1"/>
                <w:sz w:val="20"/>
              </w:rPr>
            </w:pPr>
          </w:p>
        </w:tc>
        <w:tc>
          <w:tcPr>
            <w:tcW w:w="3505" w:type="dxa"/>
          </w:tcPr>
          <w:p w:rsidR="00C47EB1" w:rsidRPr="001F743A"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b/>
                <w:color w:val="000000" w:themeColor="text1"/>
                <w:sz w:val="20"/>
              </w:rPr>
            </w:pPr>
            <w:r w:rsidRPr="001F743A">
              <w:rPr>
                <w:rFonts w:ascii="Bookman Old Style" w:eastAsia="Times New Roman" w:hAnsi="Bookman Old Style" w:cs="Calibri"/>
                <w:b/>
                <w:color w:val="000000" w:themeColor="text1"/>
                <w:sz w:val="20"/>
              </w:rPr>
              <w:t xml:space="preserve">Type of Cover </w:t>
            </w:r>
          </w:p>
        </w:tc>
        <w:tc>
          <w:tcPr>
            <w:tcW w:w="3798" w:type="dxa"/>
          </w:tcPr>
          <w:p w:rsidR="00C47EB1" w:rsidRPr="001F743A"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b/>
                <w:color w:val="000000" w:themeColor="text1"/>
                <w:sz w:val="20"/>
              </w:rPr>
            </w:pPr>
            <w:r w:rsidRPr="001F743A">
              <w:rPr>
                <w:rFonts w:ascii="Bookman Old Style" w:eastAsia="Times New Roman" w:hAnsi="Bookman Old Style" w:cs="Calibri"/>
                <w:b/>
                <w:color w:val="000000" w:themeColor="text1"/>
                <w:sz w:val="20"/>
              </w:rPr>
              <w:t xml:space="preserve">Minimum cover for insurance </w:t>
            </w:r>
          </w:p>
        </w:tc>
      </w:tr>
      <w:tr w:rsidR="001F743A" w:rsidRPr="001F743A" w:rsidTr="007B4E20">
        <w:trPr>
          <w:trHeight w:val="537"/>
        </w:trPr>
        <w:tc>
          <w:tcPr>
            <w:tcW w:w="725" w:type="dxa"/>
          </w:tcPr>
          <w:p w:rsidR="00C47EB1" w:rsidRPr="001F743A"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color w:val="000000" w:themeColor="text1"/>
                <w:sz w:val="20"/>
              </w:rPr>
            </w:pPr>
            <w:r w:rsidRPr="001F743A">
              <w:rPr>
                <w:rFonts w:ascii="Bookman Old Style" w:eastAsia="Times New Roman" w:hAnsi="Bookman Old Style" w:cs="Calibri"/>
                <w:color w:val="000000" w:themeColor="text1"/>
                <w:sz w:val="20"/>
              </w:rPr>
              <w:t>(i)</w:t>
            </w:r>
          </w:p>
        </w:tc>
        <w:tc>
          <w:tcPr>
            <w:tcW w:w="3505" w:type="dxa"/>
          </w:tcPr>
          <w:p w:rsidR="00C47EB1" w:rsidRPr="001F743A"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color w:val="000000" w:themeColor="text1"/>
                <w:sz w:val="20"/>
              </w:rPr>
            </w:pPr>
            <w:r w:rsidRPr="001F743A">
              <w:rPr>
                <w:rFonts w:ascii="Bookman Old Style" w:eastAsia="Times New Roman" w:hAnsi="Bookman Old Style" w:cs="Calibri"/>
                <w:color w:val="000000" w:themeColor="text1"/>
                <w:sz w:val="20"/>
              </w:rPr>
              <w:t xml:space="preserve">Works and of plant and materials </w:t>
            </w:r>
          </w:p>
        </w:tc>
        <w:tc>
          <w:tcPr>
            <w:tcW w:w="3798" w:type="dxa"/>
          </w:tcPr>
          <w:p w:rsidR="00C47EB1" w:rsidRPr="001F743A"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color w:val="000000" w:themeColor="text1"/>
                <w:sz w:val="20"/>
              </w:rPr>
            </w:pPr>
            <w:r w:rsidRPr="001F743A">
              <w:rPr>
                <w:rFonts w:ascii="Bookman Old Style" w:eastAsia="Times New Roman" w:hAnsi="Bookman Old Style" w:cs="Calibri"/>
                <w:color w:val="000000" w:themeColor="text1"/>
                <w:sz w:val="20"/>
              </w:rPr>
              <w:t>The sum stated in the agreement plus 20%</w:t>
            </w:r>
          </w:p>
        </w:tc>
      </w:tr>
      <w:tr w:rsidR="001F743A" w:rsidRPr="001F743A" w:rsidTr="007B4E20">
        <w:trPr>
          <w:trHeight w:val="393"/>
        </w:trPr>
        <w:tc>
          <w:tcPr>
            <w:tcW w:w="725" w:type="dxa"/>
          </w:tcPr>
          <w:p w:rsidR="00C47EB1" w:rsidRPr="001F743A"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color w:val="000000" w:themeColor="text1"/>
                <w:sz w:val="20"/>
              </w:rPr>
            </w:pPr>
            <w:r w:rsidRPr="001F743A">
              <w:rPr>
                <w:rFonts w:ascii="Bookman Old Style" w:eastAsia="Times New Roman" w:hAnsi="Bookman Old Style" w:cs="Calibri"/>
                <w:color w:val="000000" w:themeColor="text1"/>
                <w:sz w:val="20"/>
              </w:rPr>
              <w:t>(ii)</w:t>
            </w:r>
          </w:p>
        </w:tc>
        <w:tc>
          <w:tcPr>
            <w:tcW w:w="3505" w:type="dxa"/>
          </w:tcPr>
          <w:p w:rsidR="00C47EB1" w:rsidRPr="001F743A"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color w:val="000000" w:themeColor="text1"/>
                <w:sz w:val="20"/>
              </w:rPr>
            </w:pPr>
            <w:r w:rsidRPr="001F743A">
              <w:rPr>
                <w:rFonts w:ascii="Bookman Old Style" w:eastAsia="Times New Roman" w:hAnsi="Bookman Old Style" w:cs="Calibri"/>
                <w:color w:val="000000" w:themeColor="text1"/>
                <w:sz w:val="20"/>
              </w:rPr>
              <w:t>Loss or damage to equipment</w:t>
            </w:r>
          </w:p>
        </w:tc>
        <w:tc>
          <w:tcPr>
            <w:tcW w:w="3798" w:type="dxa"/>
          </w:tcPr>
          <w:p w:rsidR="00C47EB1" w:rsidRPr="001F743A"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color w:val="000000" w:themeColor="text1"/>
                <w:sz w:val="20"/>
              </w:rPr>
            </w:pPr>
            <w:r w:rsidRPr="001F743A">
              <w:rPr>
                <w:rFonts w:ascii="Bookman Old Style" w:eastAsia="Times New Roman" w:hAnsi="Bookman Old Style" w:cs="Calibri"/>
                <w:color w:val="000000" w:themeColor="text1"/>
                <w:sz w:val="20"/>
              </w:rPr>
              <w:t xml:space="preserve">Full replacement cost </w:t>
            </w:r>
          </w:p>
        </w:tc>
      </w:tr>
      <w:tr w:rsidR="001F743A" w:rsidRPr="001F743A" w:rsidTr="007B4E20">
        <w:trPr>
          <w:trHeight w:val="184"/>
        </w:trPr>
        <w:tc>
          <w:tcPr>
            <w:tcW w:w="725" w:type="dxa"/>
          </w:tcPr>
          <w:p w:rsidR="00C47EB1" w:rsidRPr="001F743A"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color w:val="000000" w:themeColor="text1"/>
                <w:sz w:val="20"/>
              </w:rPr>
            </w:pPr>
            <w:r w:rsidRPr="001F743A">
              <w:rPr>
                <w:rFonts w:ascii="Bookman Old Style" w:eastAsia="Times New Roman" w:hAnsi="Bookman Old Style" w:cs="Calibri"/>
                <w:color w:val="000000" w:themeColor="text1"/>
                <w:sz w:val="20"/>
              </w:rPr>
              <w:t>(iii)</w:t>
            </w:r>
          </w:p>
        </w:tc>
        <w:tc>
          <w:tcPr>
            <w:tcW w:w="3505" w:type="dxa"/>
          </w:tcPr>
          <w:p w:rsidR="00C47EB1" w:rsidRPr="001F743A"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color w:val="000000" w:themeColor="text1"/>
                <w:sz w:val="20"/>
              </w:rPr>
            </w:pPr>
            <w:r w:rsidRPr="001F743A">
              <w:rPr>
                <w:rFonts w:ascii="Bookman Old Style" w:eastAsia="Times New Roman" w:hAnsi="Bookman Old Style" w:cs="Calibri"/>
                <w:color w:val="000000" w:themeColor="text1"/>
                <w:sz w:val="20"/>
              </w:rPr>
              <w:t>Loss or damage to property of the Third party</w:t>
            </w:r>
          </w:p>
        </w:tc>
        <w:tc>
          <w:tcPr>
            <w:tcW w:w="3798" w:type="dxa"/>
          </w:tcPr>
          <w:p w:rsidR="00C47EB1" w:rsidRPr="001F743A"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color w:val="000000" w:themeColor="text1"/>
                <w:sz w:val="20"/>
              </w:rPr>
            </w:pPr>
            <w:r w:rsidRPr="001F743A">
              <w:rPr>
                <w:rFonts w:ascii="Bookman Old Style" w:eastAsia="Times New Roman" w:hAnsi="Bookman Old Style" w:cs="Calibri"/>
                <w:color w:val="000000" w:themeColor="text1"/>
                <w:sz w:val="20"/>
              </w:rPr>
              <w:t xml:space="preserve">Full replacement cost </w:t>
            </w:r>
          </w:p>
        </w:tc>
      </w:tr>
      <w:tr w:rsidR="001F743A" w:rsidRPr="001F743A" w:rsidTr="007B4E20">
        <w:trPr>
          <w:trHeight w:val="184"/>
        </w:trPr>
        <w:tc>
          <w:tcPr>
            <w:tcW w:w="725" w:type="dxa"/>
          </w:tcPr>
          <w:p w:rsidR="00C47EB1" w:rsidRPr="001F743A"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color w:val="000000" w:themeColor="text1"/>
                <w:sz w:val="20"/>
              </w:rPr>
            </w:pPr>
            <w:r w:rsidRPr="001F743A">
              <w:rPr>
                <w:rFonts w:ascii="Bookman Old Style" w:eastAsia="Times New Roman" w:hAnsi="Bookman Old Style" w:cs="Calibri"/>
                <w:color w:val="000000" w:themeColor="text1"/>
                <w:sz w:val="20"/>
              </w:rPr>
              <w:t>(iv)</w:t>
            </w:r>
          </w:p>
        </w:tc>
        <w:tc>
          <w:tcPr>
            <w:tcW w:w="3505" w:type="dxa"/>
          </w:tcPr>
          <w:p w:rsidR="00C47EB1" w:rsidRPr="001F743A"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color w:val="000000" w:themeColor="text1"/>
                <w:sz w:val="20"/>
              </w:rPr>
            </w:pPr>
            <w:r w:rsidRPr="001F743A">
              <w:rPr>
                <w:rFonts w:ascii="Bookman Old Style" w:eastAsia="Times New Roman" w:hAnsi="Bookman Old Style" w:cs="Calibri"/>
                <w:color w:val="000000" w:themeColor="text1"/>
                <w:sz w:val="20"/>
              </w:rPr>
              <w:t>Personnel injury or death insurance</w:t>
            </w:r>
          </w:p>
          <w:p w:rsidR="00C47EB1" w:rsidRPr="001F743A" w:rsidRDefault="00C47EB1" w:rsidP="00C47EB1">
            <w:pPr>
              <w:pStyle w:val="ListParagraph"/>
              <w:widowControl/>
              <w:numPr>
                <w:ilvl w:val="1"/>
                <w:numId w:val="12"/>
              </w:numPr>
              <w:autoSpaceDE/>
              <w:autoSpaceDN/>
              <w:spacing w:line="276" w:lineRule="auto"/>
              <w:ind w:left="317" w:hanging="283"/>
              <w:contextualSpacing/>
              <w:rPr>
                <w:rFonts w:ascii="Bookman Old Style" w:eastAsia="Times New Roman" w:hAnsi="Bookman Old Style" w:cs="Calibri"/>
                <w:color w:val="000000" w:themeColor="text1"/>
                <w:sz w:val="20"/>
              </w:rPr>
            </w:pPr>
            <w:r w:rsidRPr="001F743A">
              <w:rPr>
                <w:rFonts w:ascii="Bookman Old Style" w:eastAsia="Times New Roman" w:hAnsi="Bookman Old Style" w:cs="Calibri"/>
                <w:color w:val="000000" w:themeColor="text1"/>
                <w:sz w:val="20"/>
              </w:rPr>
              <w:t xml:space="preserve">For Third party </w:t>
            </w:r>
          </w:p>
        </w:tc>
        <w:tc>
          <w:tcPr>
            <w:tcW w:w="3798" w:type="dxa"/>
          </w:tcPr>
          <w:p w:rsidR="00C47EB1" w:rsidRPr="001F743A" w:rsidRDefault="00C47EB1" w:rsidP="00AB15BD">
            <w:pPr>
              <w:pStyle w:val="ListParagraph"/>
              <w:widowControl/>
              <w:autoSpaceDE/>
              <w:autoSpaceDN/>
              <w:spacing w:line="276" w:lineRule="auto"/>
              <w:ind w:left="0" w:firstLine="0"/>
              <w:contextualSpacing/>
              <w:rPr>
                <w:rFonts w:ascii="Bookman Old Style" w:eastAsia="Times New Roman" w:hAnsi="Bookman Old Style" w:cs="Calibri"/>
                <w:color w:val="000000" w:themeColor="text1"/>
                <w:sz w:val="20"/>
              </w:rPr>
            </w:pPr>
            <w:r w:rsidRPr="001F743A">
              <w:rPr>
                <w:rFonts w:ascii="Bookman Old Style" w:eastAsia="Times New Roman" w:hAnsi="Bookman Old Style" w:cs="Calibri"/>
                <w:color w:val="000000" w:themeColor="text1"/>
                <w:sz w:val="20"/>
              </w:rPr>
              <w:t>Rs</w:t>
            </w:r>
            <w:r w:rsidR="00AB15BD" w:rsidRPr="001F743A">
              <w:rPr>
                <w:rFonts w:ascii="Bookman Old Style" w:eastAsia="Times New Roman" w:hAnsi="Bookman Old Style" w:cs="Calibri"/>
                <w:color w:val="000000" w:themeColor="text1"/>
                <w:sz w:val="20"/>
              </w:rPr>
              <w:t>.</w:t>
            </w:r>
            <w:r w:rsidRPr="001F743A">
              <w:rPr>
                <w:rFonts w:ascii="Bookman Old Style" w:eastAsia="Times New Roman" w:hAnsi="Bookman Old Style" w:cs="Calibri"/>
                <w:color w:val="000000" w:themeColor="text1"/>
                <w:sz w:val="20"/>
              </w:rPr>
              <w:t>20 Lakhs to cover 4 persons @ Rs.5 lakh each</w:t>
            </w:r>
          </w:p>
        </w:tc>
      </w:tr>
      <w:tr w:rsidR="001F743A" w:rsidRPr="001F743A" w:rsidTr="007B4E20">
        <w:trPr>
          <w:trHeight w:val="184"/>
        </w:trPr>
        <w:tc>
          <w:tcPr>
            <w:tcW w:w="725" w:type="dxa"/>
          </w:tcPr>
          <w:p w:rsidR="00C47EB1" w:rsidRPr="001F743A"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color w:val="000000" w:themeColor="text1"/>
                <w:sz w:val="20"/>
              </w:rPr>
            </w:pPr>
          </w:p>
        </w:tc>
        <w:tc>
          <w:tcPr>
            <w:tcW w:w="3505" w:type="dxa"/>
          </w:tcPr>
          <w:p w:rsidR="00C47EB1" w:rsidRPr="001F743A" w:rsidRDefault="00C47EB1" w:rsidP="00C47EB1">
            <w:pPr>
              <w:pStyle w:val="ListParagraph"/>
              <w:widowControl/>
              <w:numPr>
                <w:ilvl w:val="1"/>
                <w:numId w:val="12"/>
              </w:numPr>
              <w:autoSpaceDE/>
              <w:autoSpaceDN/>
              <w:spacing w:line="276" w:lineRule="auto"/>
              <w:ind w:left="317" w:hanging="283"/>
              <w:contextualSpacing/>
              <w:rPr>
                <w:rFonts w:ascii="Bookman Old Style" w:eastAsia="Times New Roman" w:hAnsi="Bookman Old Style" w:cs="Calibri"/>
                <w:color w:val="000000" w:themeColor="text1"/>
                <w:sz w:val="20"/>
              </w:rPr>
            </w:pPr>
            <w:r w:rsidRPr="001F743A">
              <w:rPr>
                <w:rFonts w:ascii="Bookman Old Style" w:eastAsia="Times New Roman" w:hAnsi="Bookman Old Style" w:cs="Calibri"/>
                <w:color w:val="000000" w:themeColor="text1"/>
                <w:sz w:val="20"/>
              </w:rPr>
              <w:t xml:space="preserve">For Contractor’s employees or </w:t>
            </w:r>
            <w:proofErr w:type="spellStart"/>
            <w:r w:rsidRPr="001F743A">
              <w:rPr>
                <w:rFonts w:ascii="Bookman Old Style" w:eastAsia="Times New Roman" w:hAnsi="Bookman Old Style" w:cs="Calibri"/>
                <w:color w:val="000000" w:themeColor="text1"/>
                <w:sz w:val="20"/>
              </w:rPr>
              <w:t>labour</w:t>
            </w:r>
            <w:proofErr w:type="spellEnd"/>
            <w:r w:rsidRPr="001F743A">
              <w:rPr>
                <w:rFonts w:ascii="Bookman Old Style" w:eastAsia="Times New Roman" w:hAnsi="Bookman Old Style" w:cs="Calibri"/>
                <w:color w:val="000000" w:themeColor="text1"/>
                <w:sz w:val="20"/>
              </w:rPr>
              <w:t xml:space="preserve"> </w:t>
            </w:r>
          </w:p>
        </w:tc>
        <w:tc>
          <w:tcPr>
            <w:tcW w:w="3798" w:type="dxa"/>
          </w:tcPr>
          <w:p w:rsidR="00C47EB1" w:rsidRPr="001F743A"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color w:val="000000" w:themeColor="text1"/>
                <w:sz w:val="20"/>
              </w:rPr>
            </w:pPr>
            <w:r w:rsidRPr="001F743A">
              <w:rPr>
                <w:rFonts w:ascii="Bookman Old Style" w:eastAsia="Times New Roman" w:hAnsi="Bookman Old Style" w:cs="Calibri"/>
                <w:color w:val="000000" w:themeColor="text1"/>
                <w:sz w:val="20"/>
              </w:rPr>
              <w:t>In accordance with the statutory requirements applicable  to Karnataka</w:t>
            </w:r>
          </w:p>
        </w:tc>
      </w:tr>
    </w:tbl>
    <w:p w:rsidR="00BC300C" w:rsidRPr="00BC300C" w:rsidRDefault="00BC300C" w:rsidP="00BC300C">
      <w:pPr>
        <w:pStyle w:val="ListParagraph"/>
        <w:widowControl/>
        <w:autoSpaceDE/>
        <w:autoSpaceDN/>
        <w:spacing w:after="200" w:line="360" w:lineRule="auto"/>
        <w:ind w:left="0" w:firstLine="0"/>
        <w:contextualSpacing/>
        <w:rPr>
          <w:rFonts w:ascii="Bookman Old Style" w:hAnsi="Bookman Old Style"/>
          <w:color w:val="000000" w:themeColor="text1"/>
        </w:rPr>
      </w:pPr>
      <w:r>
        <w:rPr>
          <w:rFonts w:ascii="Bookman Old Style" w:hAnsi="Bookman Old Style"/>
          <w:color w:val="222222"/>
          <w:shd w:val="clear" w:color="auto" w:fill="FFFFFF"/>
        </w:rPr>
        <w:t>(</w:t>
      </w:r>
      <w:r w:rsidRPr="00BC300C">
        <w:rPr>
          <w:rFonts w:ascii="Bookman Old Style" w:eastAsiaTheme="minorHAnsi" w:hAnsi="Bookman Old Style" w:cs="AJJGEH+TimesNewRoman"/>
          <w:i/>
          <w:color w:val="000000" w:themeColor="text1"/>
          <w:lang w:val="en-IN"/>
        </w:rPr>
        <w:t xml:space="preserve">Refer clause </w:t>
      </w:r>
      <w:r>
        <w:rPr>
          <w:rFonts w:ascii="Bookman Old Style" w:eastAsiaTheme="minorHAnsi" w:hAnsi="Bookman Old Style" w:cs="AJJGEH+TimesNewRoman"/>
          <w:i/>
          <w:color w:val="000000" w:themeColor="text1"/>
          <w:lang w:val="en-IN"/>
        </w:rPr>
        <w:t>13</w:t>
      </w:r>
      <w:r w:rsidRPr="00BC300C">
        <w:rPr>
          <w:rFonts w:ascii="Bookman Old Style" w:eastAsiaTheme="minorHAnsi" w:hAnsi="Bookman Old Style" w:cs="AJJGEH+TimesNewRoman"/>
          <w:i/>
          <w:color w:val="000000" w:themeColor="text1"/>
          <w:lang w:val="en-IN"/>
        </w:rPr>
        <w:t xml:space="preserve"> of CC of tender Document</w:t>
      </w:r>
      <w:r w:rsidRPr="00BC300C">
        <w:rPr>
          <w:rFonts w:ascii="Bookman Old Style" w:eastAsiaTheme="minorHAnsi" w:hAnsi="Bookman Old Style" w:cs="AJJGEH+TimesNewRoman"/>
          <w:color w:val="000000" w:themeColor="text1"/>
          <w:lang w:val="en-IN"/>
        </w:rPr>
        <w:t>)</w:t>
      </w:r>
    </w:p>
    <w:p w:rsidR="00C47EB1" w:rsidRPr="001F743A" w:rsidRDefault="0012564F" w:rsidP="0012564F">
      <w:pPr>
        <w:pStyle w:val="ListParagraph"/>
        <w:widowControl/>
        <w:numPr>
          <w:ilvl w:val="0"/>
          <w:numId w:val="123"/>
        </w:numPr>
        <w:autoSpaceDE/>
        <w:autoSpaceDN/>
        <w:spacing w:after="120" w:line="276" w:lineRule="auto"/>
        <w:ind w:left="0" w:hanging="426"/>
        <w:contextualSpacing/>
        <w:rPr>
          <w:rFonts w:ascii="Bookman Old Style" w:hAnsi="Bookman Old Style"/>
          <w:color w:val="000000" w:themeColor="text1"/>
        </w:rPr>
      </w:pPr>
      <w:r w:rsidRPr="0012564F">
        <w:rPr>
          <w:rFonts w:ascii="Bookman Old Style" w:hAnsi="Bookman Old Style"/>
          <w:b/>
          <w:color w:val="000000" w:themeColor="text1"/>
        </w:rPr>
        <w:t xml:space="preserve"> </w:t>
      </w:r>
      <w:r w:rsidR="00533AB8">
        <w:rPr>
          <w:rFonts w:ascii="Bookman Old Style" w:hAnsi="Bookman Old Style"/>
          <w:b/>
          <w:color w:val="000000" w:themeColor="text1"/>
        </w:rPr>
        <w:t xml:space="preserve"> </w:t>
      </w:r>
      <w:r w:rsidR="00C47EB1" w:rsidRPr="001F743A">
        <w:rPr>
          <w:rFonts w:ascii="Bookman Old Style" w:hAnsi="Bookman Old Style"/>
          <w:b/>
          <w:color w:val="000000" w:themeColor="text1"/>
          <w:u w:val="single"/>
        </w:rPr>
        <w:t>Price Adjustment :</w:t>
      </w:r>
      <w:r w:rsidR="00C47EB1" w:rsidRPr="001F743A">
        <w:rPr>
          <w:rFonts w:ascii="Bookman Old Style" w:hAnsi="Bookman Old Style"/>
          <w:b/>
          <w:color w:val="000000" w:themeColor="text1"/>
        </w:rPr>
        <w:t xml:space="preserve">                                                                            </w:t>
      </w:r>
    </w:p>
    <w:p w:rsidR="00BC300C" w:rsidRPr="00BC300C" w:rsidRDefault="00D36BE9" w:rsidP="0012564F">
      <w:pPr>
        <w:pStyle w:val="ListParagraph"/>
        <w:widowControl/>
        <w:numPr>
          <w:ilvl w:val="1"/>
          <w:numId w:val="128"/>
        </w:numPr>
        <w:autoSpaceDE/>
        <w:autoSpaceDN/>
        <w:spacing w:line="360" w:lineRule="auto"/>
        <w:ind w:left="142" w:hanging="568"/>
        <w:contextualSpacing/>
        <w:rPr>
          <w:rFonts w:ascii="Bookman Old Style" w:eastAsiaTheme="minorHAnsi" w:hAnsi="Bookman Old Style" w:cs="AJJGEH+TimesNewRoman"/>
          <w:color w:val="000000" w:themeColor="text1"/>
          <w:lang w:val="en-IN"/>
        </w:rPr>
      </w:pPr>
      <w:r>
        <w:rPr>
          <w:rFonts w:ascii="Bookman Old Style" w:hAnsi="Bookman Old Style"/>
          <w:color w:val="222222"/>
          <w:shd w:val="clear" w:color="auto" w:fill="FFFFFF"/>
        </w:rPr>
        <w:t>The Prices are variable only for </w:t>
      </w:r>
      <w:r>
        <w:rPr>
          <w:rFonts w:ascii="Bookman Old Style" w:hAnsi="Bookman Old Style"/>
          <w:b/>
          <w:bCs/>
          <w:color w:val="222222"/>
          <w:shd w:val="clear" w:color="auto" w:fill="FFFFFF"/>
        </w:rPr>
        <w:t>AB Cable</w:t>
      </w:r>
      <w:r w:rsidR="004D4DD3">
        <w:rPr>
          <w:rFonts w:ascii="Bookman Old Style" w:hAnsi="Bookman Old Style"/>
          <w:b/>
          <w:bCs/>
          <w:color w:val="222222"/>
          <w:shd w:val="clear" w:color="auto" w:fill="FFFFFF"/>
        </w:rPr>
        <w:t xml:space="preserve"> and Covered Conductor</w:t>
      </w:r>
      <w:r>
        <w:rPr>
          <w:rFonts w:ascii="Bookman Old Style" w:hAnsi="Bookman Old Style"/>
          <w:color w:val="222222"/>
          <w:shd w:val="clear" w:color="auto" w:fill="FFFFFF"/>
        </w:rPr>
        <w:t> throughout the period of contract as per IEEMA formula and indices, as detailed in Clause 40 of Conditions of Contract.</w:t>
      </w:r>
      <w:r w:rsidR="00BC300C">
        <w:rPr>
          <w:rFonts w:ascii="Bookman Old Style" w:hAnsi="Bookman Old Style"/>
          <w:color w:val="222222"/>
          <w:shd w:val="clear" w:color="auto" w:fill="FFFFFF"/>
        </w:rPr>
        <w:t xml:space="preserve"> (</w:t>
      </w:r>
      <w:r w:rsidR="00BC300C" w:rsidRPr="00BC300C">
        <w:rPr>
          <w:rFonts w:ascii="Bookman Old Style" w:eastAsiaTheme="minorHAnsi" w:hAnsi="Bookman Old Style" w:cs="AJJGEH+TimesNewRoman"/>
          <w:i/>
          <w:color w:val="000000" w:themeColor="text1"/>
          <w:lang w:val="en-IN"/>
        </w:rPr>
        <w:t>Refer clause 4</w:t>
      </w:r>
      <w:r w:rsidR="00BC300C">
        <w:rPr>
          <w:rFonts w:ascii="Bookman Old Style" w:eastAsiaTheme="minorHAnsi" w:hAnsi="Bookman Old Style" w:cs="AJJGEH+TimesNewRoman"/>
          <w:i/>
          <w:color w:val="000000" w:themeColor="text1"/>
          <w:lang w:val="en-IN"/>
        </w:rPr>
        <w:t>0</w:t>
      </w:r>
      <w:r w:rsidR="00BC300C" w:rsidRPr="00BC300C">
        <w:rPr>
          <w:rFonts w:ascii="Bookman Old Style" w:eastAsiaTheme="minorHAnsi" w:hAnsi="Bookman Old Style" w:cs="AJJGEH+TimesNewRoman"/>
          <w:i/>
          <w:color w:val="000000" w:themeColor="text1"/>
          <w:lang w:val="en-IN"/>
        </w:rPr>
        <w:t xml:space="preserve"> of CC of tender Document</w:t>
      </w:r>
      <w:r w:rsidR="00BC300C" w:rsidRPr="00BC300C">
        <w:rPr>
          <w:rFonts w:ascii="Bookman Old Style" w:eastAsiaTheme="minorHAnsi" w:hAnsi="Bookman Old Style" w:cs="AJJGEH+TimesNewRoman"/>
          <w:color w:val="000000" w:themeColor="text1"/>
          <w:lang w:val="en-IN"/>
        </w:rPr>
        <w:t>)</w:t>
      </w:r>
    </w:p>
    <w:p w:rsidR="004E23FE" w:rsidRPr="001F743A" w:rsidRDefault="004E23FE" w:rsidP="00C47EB1">
      <w:pPr>
        <w:pStyle w:val="ListParagraph"/>
        <w:widowControl/>
        <w:autoSpaceDE/>
        <w:autoSpaceDN/>
        <w:spacing w:after="200" w:line="360" w:lineRule="auto"/>
        <w:ind w:left="0" w:firstLine="0"/>
        <w:contextualSpacing/>
        <w:rPr>
          <w:rFonts w:ascii="Bookman Old Style" w:hAnsi="Bookman Old Style"/>
          <w:color w:val="000000" w:themeColor="text1"/>
          <w:sz w:val="6"/>
        </w:rPr>
      </w:pPr>
    </w:p>
    <w:p w:rsidR="00750648" w:rsidRPr="001F743A" w:rsidRDefault="0012564F" w:rsidP="0012564F">
      <w:pPr>
        <w:pStyle w:val="ListParagraph"/>
        <w:widowControl/>
        <w:numPr>
          <w:ilvl w:val="0"/>
          <w:numId w:val="123"/>
        </w:numPr>
        <w:autoSpaceDE/>
        <w:autoSpaceDN/>
        <w:spacing w:after="120" w:line="276" w:lineRule="auto"/>
        <w:ind w:left="0" w:hanging="426"/>
        <w:contextualSpacing/>
        <w:rPr>
          <w:rFonts w:ascii="Bookman Old Style" w:hAnsi="Bookman Old Style"/>
          <w:b/>
          <w:color w:val="000000" w:themeColor="text1"/>
          <w:u w:val="single"/>
        </w:rPr>
      </w:pPr>
      <w:r w:rsidRPr="0012564F">
        <w:rPr>
          <w:rFonts w:ascii="Bookman Old Style" w:hAnsi="Bookman Old Style"/>
          <w:b/>
          <w:color w:val="000000" w:themeColor="text1"/>
        </w:rPr>
        <w:t xml:space="preserve"> </w:t>
      </w:r>
      <w:r w:rsidR="00533AB8">
        <w:rPr>
          <w:rFonts w:ascii="Bookman Old Style" w:hAnsi="Bookman Old Style"/>
          <w:b/>
          <w:color w:val="000000" w:themeColor="text1"/>
        </w:rPr>
        <w:t xml:space="preserve"> </w:t>
      </w:r>
      <w:r w:rsidR="00750648" w:rsidRPr="001F743A">
        <w:rPr>
          <w:rFonts w:ascii="Bookman Old Style" w:hAnsi="Bookman Old Style"/>
          <w:b/>
          <w:color w:val="000000" w:themeColor="text1"/>
          <w:u w:val="single"/>
        </w:rPr>
        <w:t>Penalty:</w:t>
      </w:r>
      <w:r w:rsidR="00125246" w:rsidRPr="001F743A">
        <w:rPr>
          <w:rFonts w:ascii="Bookman Old Style" w:hAnsi="Bookman Old Style"/>
          <w:b/>
          <w:color w:val="000000" w:themeColor="text1"/>
        </w:rPr>
        <w:tab/>
        <w:t xml:space="preserve">   </w:t>
      </w:r>
      <w:r w:rsidR="00125246" w:rsidRPr="001F743A">
        <w:rPr>
          <w:rFonts w:ascii="Bookman Old Style" w:hAnsi="Bookman Old Style"/>
          <w:b/>
          <w:color w:val="000000" w:themeColor="text1"/>
        </w:rPr>
        <w:tab/>
      </w:r>
      <w:r w:rsidR="00125246" w:rsidRPr="001F743A">
        <w:rPr>
          <w:rFonts w:ascii="Bookman Old Style" w:hAnsi="Bookman Old Style"/>
          <w:b/>
          <w:color w:val="000000" w:themeColor="text1"/>
        </w:rPr>
        <w:tab/>
      </w:r>
      <w:r w:rsidR="00125246" w:rsidRPr="001F743A">
        <w:rPr>
          <w:rFonts w:ascii="Bookman Old Style" w:hAnsi="Bookman Old Style"/>
          <w:b/>
          <w:color w:val="000000" w:themeColor="text1"/>
        </w:rPr>
        <w:tab/>
      </w:r>
      <w:r w:rsidR="00125246" w:rsidRPr="001F743A">
        <w:rPr>
          <w:rFonts w:ascii="Bookman Old Style" w:hAnsi="Bookman Old Style"/>
          <w:b/>
          <w:color w:val="000000" w:themeColor="text1"/>
        </w:rPr>
        <w:tab/>
      </w:r>
      <w:r w:rsidR="00125246" w:rsidRPr="001F743A">
        <w:rPr>
          <w:rFonts w:ascii="Bookman Old Style" w:hAnsi="Bookman Old Style"/>
          <w:b/>
          <w:color w:val="000000" w:themeColor="text1"/>
        </w:rPr>
        <w:tab/>
      </w:r>
      <w:r w:rsidR="00125246" w:rsidRPr="001F743A">
        <w:rPr>
          <w:rFonts w:ascii="Bookman Old Style" w:hAnsi="Bookman Old Style"/>
          <w:b/>
          <w:color w:val="000000" w:themeColor="text1"/>
        </w:rPr>
        <w:tab/>
      </w:r>
      <w:r w:rsidR="00125246" w:rsidRPr="001F743A">
        <w:rPr>
          <w:rFonts w:ascii="Bookman Old Style" w:hAnsi="Bookman Old Style"/>
          <w:b/>
          <w:color w:val="000000" w:themeColor="text1"/>
        </w:rPr>
        <w:tab/>
      </w:r>
      <w:r w:rsidR="00125246" w:rsidRPr="001F743A">
        <w:rPr>
          <w:rFonts w:ascii="Bookman Old Style" w:hAnsi="Bookman Old Style"/>
          <w:b/>
          <w:color w:val="000000" w:themeColor="text1"/>
        </w:rPr>
        <w:tab/>
      </w:r>
      <w:r w:rsidR="00125246" w:rsidRPr="001F743A">
        <w:rPr>
          <w:rFonts w:ascii="Bookman Old Style" w:hAnsi="Bookman Old Style"/>
          <w:b/>
          <w:color w:val="000000" w:themeColor="text1"/>
        </w:rPr>
        <w:tab/>
      </w:r>
    </w:p>
    <w:p w:rsidR="0012564F" w:rsidRPr="0012564F" w:rsidRDefault="0012564F" w:rsidP="0012564F">
      <w:pPr>
        <w:pStyle w:val="ListParagraph"/>
        <w:widowControl/>
        <w:numPr>
          <w:ilvl w:val="0"/>
          <w:numId w:val="128"/>
        </w:numPr>
        <w:autoSpaceDE/>
        <w:autoSpaceDN/>
        <w:spacing w:line="360" w:lineRule="auto"/>
        <w:contextualSpacing/>
        <w:rPr>
          <w:rFonts w:ascii="Bookman Old Style" w:hAnsi="Bookman Old Style"/>
          <w:vanish/>
          <w:color w:val="222222"/>
          <w:shd w:val="clear" w:color="auto" w:fill="FFFFFF"/>
        </w:rPr>
      </w:pPr>
    </w:p>
    <w:p w:rsidR="006736E8" w:rsidRPr="00BC300C" w:rsidRDefault="006736E8" w:rsidP="0012564F">
      <w:pPr>
        <w:pStyle w:val="ListParagraph"/>
        <w:widowControl/>
        <w:numPr>
          <w:ilvl w:val="1"/>
          <w:numId w:val="128"/>
        </w:numPr>
        <w:autoSpaceDE/>
        <w:autoSpaceDN/>
        <w:spacing w:line="360" w:lineRule="auto"/>
        <w:ind w:left="142" w:hanging="568"/>
        <w:contextualSpacing/>
        <w:rPr>
          <w:rFonts w:ascii="Bookman Old Style" w:eastAsiaTheme="minorHAnsi" w:hAnsi="Bookman Old Style" w:cs="AJJGEH+TimesNewRoman"/>
          <w:color w:val="000000" w:themeColor="text1"/>
          <w:lang w:val="en-IN"/>
        </w:rPr>
      </w:pPr>
      <w:r w:rsidRPr="0012564F">
        <w:rPr>
          <w:rFonts w:ascii="Bookman Old Style" w:hAnsi="Bookman Old Style"/>
          <w:color w:val="222222"/>
          <w:shd w:val="clear" w:color="auto" w:fill="FFFFFF"/>
        </w:rPr>
        <w:t>The</w:t>
      </w:r>
      <w:r w:rsidRPr="00BC300C">
        <w:rPr>
          <w:rFonts w:ascii="Bookman Old Style" w:hAnsi="Bookman Old Style"/>
          <w:color w:val="000000" w:themeColor="text1"/>
        </w:rPr>
        <w:t xml:space="preserve"> Bidder shall clearly note that time is the essence of the Contract and </w:t>
      </w:r>
      <w:r w:rsidR="004E23FE" w:rsidRPr="00BC300C">
        <w:rPr>
          <w:rFonts w:ascii="Bookman Old Style" w:hAnsi="Bookman Old Style"/>
          <w:color w:val="000000" w:themeColor="text1"/>
        </w:rPr>
        <w:t>the works specified under the contract shall</w:t>
      </w:r>
      <w:r w:rsidRPr="00BC300C">
        <w:rPr>
          <w:rFonts w:ascii="Bookman Old Style" w:hAnsi="Bookman Old Style"/>
          <w:color w:val="000000" w:themeColor="text1"/>
        </w:rPr>
        <w:t xml:space="preserve"> be completed within the </w:t>
      </w:r>
      <w:r w:rsidR="004E23FE" w:rsidRPr="00BC300C">
        <w:rPr>
          <w:rFonts w:ascii="Bookman Old Style" w:hAnsi="Bookman Old Style"/>
          <w:color w:val="000000" w:themeColor="text1"/>
        </w:rPr>
        <w:t>Period</w:t>
      </w:r>
      <w:r w:rsidRPr="00BC300C">
        <w:rPr>
          <w:rFonts w:ascii="Bookman Old Style" w:hAnsi="Bookman Old Style"/>
          <w:color w:val="000000" w:themeColor="text1"/>
        </w:rPr>
        <w:t xml:space="preserve"> specified in Clause No.</w:t>
      </w:r>
      <w:r w:rsidR="004E23FE" w:rsidRPr="00BC300C">
        <w:rPr>
          <w:rFonts w:ascii="Bookman Old Style" w:hAnsi="Bookman Old Style"/>
          <w:color w:val="000000" w:themeColor="text1"/>
        </w:rPr>
        <w:t>5</w:t>
      </w:r>
      <w:r w:rsidRPr="00BC300C">
        <w:rPr>
          <w:rFonts w:ascii="Bookman Old Style" w:hAnsi="Bookman Old Style"/>
          <w:color w:val="000000" w:themeColor="text1"/>
        </w:rPr>
        <w:t xml:space="preserve"> of </w:t>
      </w:r>
      <w:r w:rsidR="004E23FE" w:rsidRPr="00BC300C">
        <w:rPr>
          <w:rFonts w:ascii="Bookman Old Style" w:hAnsi="Bookman Old Style"/>
          <w:color w:val="000000" w:themeColor="text1"/>
        </w:rPr>
        <w:t>Contract data</w:t>
      </w:r>
      <w:r w:rsidRPr="00BC300C">
        <w:rPr>
          <w:rFonts w:ascii="Bookman Old Style" w:hAnsi="Bookman Old Style"/>
          <w:color w:val="000000" w:themeColor="text1"/>
        </w:rPr>
        <w:t>. If the Contractor fails to successfully complete the Trial Operation in terms of the Contract, within the time fixed under the Contract or any extension thereof granted by the BESCOM by way of Amendment to the Notification of Award/Contract Agreement, the Contractor shall pay to the BESCOM, as Penalty.</w:t>
      </w:r>
      <w:r w:rsidR="00BC300C" w:rsidRPr="00BC300C">
        <w:rPr>
          <w:rFonts w:ascii="Bookman Old Style" w:hAnsi="Bookman Old Style"/>
          <w:color w:val="000000" w:themeColor="text1"/>
        </w:rPr>
        <w:t xml:space="preserve"> </w:t>
      </w:r>
      <w:r w:rsidR="00BC300C" w:rsidRPr="00BC300C">
        <w:rPr>
          <w:rFonts w:ascii="Bookman Old Style" w:eastAsiaTheme="minorHAnsi" w:hAnsi="Bookman Old Style" w:cs="AJJGEH+TimesNewRoman"/>
          <w:color w:val="000000" w:themeColor="text1"/>
          <w:lang w:val="en-IN"/>
        </w:rPr>
        <w:t>(</w:t>
      </w:r>
      <w:r w:rsidR="00BC300C" w:rsidRPr="00BC300C">
        <w:rPr>
          <w:rFonts w:ascii="Bookman Old Style" w:eastAsiaTheme="minorHAnsi" w:hAnsi="Bookman Old Style" w:cs="AJJGEH+TimesNewRoman"/>
          <w:i/>
          <w:color w:val="000000" w:themeColor="text1"/>
          <w:lang w:val="en-IN"/>
        </w:rPr>
        <w:t>Refer clause 41 of CC of tender Document</w:t>
      </w:r>
      <w:r w:rsidR="00BC300C" w:rsidRPr="00BC300C">
        <w:rPr>
          <w:rFonts w:ascii="Bookman Old Style" w:eastAsiaTheme="minorHAnsi" w:hAnsi="Bookman Old Style" w:cs="AJJGEH+TimesNewRoman"/>
          <w:color w:val="000000" w:themeColor="text1"/>
          <w:lang w:val="en-IN"/>
        </w:rPr>
        <w:t>)</w:t>
      </w:r>
    </w:p>
    <w:p w:rsidR="004E23FE" w:rsidRPr="001F743A" w:rsidRDefault="00901D53" w:rsidP="0012564F">
      <w:pPr>
        <w:pStyle w:val="ListParagraph"/>
        <w:widowControl/>
        <w:numPr>
          <w:ilvl w:val="1"/>
          <w:numId w:val="128"/>
        </w:numPr>
        <w:autoSpaceDE/>
        <w:autoSpaceDN/>
        <w:spacing w:line="360" w:lineRule="auto"/>
        <w:ind w:left="142" w:hanging="568"/>
        <w:contextualSpacing/>
        <w:rPr>
          <w:rFonts w:ascii="Bookman Old Style" w:hAnsi="Bookman Old Style"/>
          <w:color w:val="000000" w:themeColor="text1"/>
        </w:rPr>
      </w:pPr>
      <w:r w:rsidRPr="001F743A">
        <w:rPr>
          <w:rFonts w:ascii="Bookman Old Style" w:hAnsi="Bookman Old Style"/>
          <w:color w:val="000000" w:themeColor="text1"/>
        </w:rPr>
        <w:t xml:space="preserve">The </w:t>
      </w:r>
      <w:r w:rsidRPr="001F743A">
        <w:rPr>
          <w:rFonts w:ascii="Bookman Old Style" w:hAnsi="Bookman Old Style"/>
          <w:b/>
          <w:bCs/>
          <w:color w:val="000000" w:themeColor="text1"/>
        </w:rPr>
        <w:t>penalty for delay</w:t>
      </w:r>
      <w:r w:rsidRPr="001F743A">
        <w:rPr>
          <w:rFonts w:ascii="Bookman Old Style" w:hAnsi="Bookman Old Style"/>
          <w:color w:val="000000" w:themeColor="text1"/>
        </w:rPr>
        <w:t xml:space="preserve"> shall be </w:t>
      </w:r>
      <w:r w:rsidR="002E38DF" w:rsidRPr="00612F18">
        <w:rPr>
          <w:rFonts w:ascii="Bookman Old Style" w:hAnsi="Bookman Old Style"/>
          <w:b/>
          <w:bCs/>
          <w:color w:val="000000" w:themeColor="text1"/>
          <w:sz w:val="24"/>
        </w:rPr>
        <w:t>½</w:t>
      </w:r>
      <w:r w:rsidR="00612F18">
        <w:rPr>
          <w:rFonts w:ascii="Bookman Old Style" w:hAnsi="Bookman Old Style"/>
          <w:b/>
          <w:bCs/>
          <w:color w:val="000000" w:themeColor="text1"/>
          <w:sz w:val="24"/>
        </w:rPr>
        <w:t xml:space="preserve"> </w:t>
      </w:r>
      <w:r w:rsidRPr="001F743A">
        <w:rPr>
          <w:rFonts w:ascii="Bookman Old Style" w:hAnsi="Bookman Old Style"/>
          <w:b/>
          <w:bCs/>
          <w:color w:val="000000" w:themeColor="text1"/>
        </w:rPr>
        <w:t xml:space="preserve">% per </w:t>
      </w:r>
      <w:r w:rsidR="0012564F">
        <w:rPr>
          <w:rFonts w:ascii="Bookman Old Style" w:hAnsi="Bookman Old Style"/>
          <w:b/>
          <w:bCs/>
          <w:color w:val="000000" w:themeColor="text1"/>
        </w:rPr>
        <w:t>WEEK</w:t>
      </w:r>
      <w:r w:rsidRPr="001F743A">
        <w:rPr>
          <w:rFonts w:ascii="Bookman Old Style" w:hAnsi="Bookman Old Style"/>
          <w:color w:val="000000" w:themeColor="text1"/>
        </w:rPr>
        <w:t xml:space="preserve"> of the portion of the </w:t>
      </w:r>
      <w:r w:rsidRPr="001F743A">
        <w:rPr>
          <w:rFonts w:ascii="Bookman Old Style" w:hAnsi="Bookman Old Style"/>
          <w:b/>
          <w:bCs/>
          <w:color w:val="000000" w:themeColor="text1"/>
        </w:rPr>
        <w:t>individual work award/order</w:t>
      </w:r>
      <w:r w:rsidRPr="001F743A">
        <w:rPr>
          <w:rFonts w:ascii="Bookman Old Style" w:hAnsi="Bookman Old Style"/>
          <w:color w:val="000000" w:themeColor="text1"/>
        </w:rPr>
        <w:t xml:space="preserve"> that is not completed for </w:t>
      </w:r>
      <w:r w:rsidRPr="001F743A">
        <w:rPr>
          <w:rFonts w:ascii="Bookman Old Style" w:hAnsi="Bookman Old Style"/>
          <w:b/>
          <w:bCs/>
          <w:color w:val="000000" w:themeColor="text1"/>
        </w:rPr>
        <w:t>beneficial use</w:t>
      </w:r>
      <w:r w:rsidRPr="001F743A">
        <w:rPr>
          <w:rFonts w:ascii="Bookman Old Style" w:hAnsi="Bookman Old Style"/>
          <w:color w:val="000000" w:themeColor="text1"/>
        </w:rPr>
        <w:t xml:space="preserve"> within the time stipulated in the relevant clause of the Contract, </w:t>
      </w:r>
      <w:r w:rsidRPr="001F743A">
        <w:rPr>
          <w:rFonts w:ascii="Bookman Old Style" w:hAnsi="Bookman Old Style"/>
          <w:b/>
          <w:bCs/>
          <w:color w:val="000000" w:themeColor="text1"/>
        </w:rPr>
        <w:t>subject to a maximum of 10%</w:t>
      </w:r>
      <w:r w:rsidRPr="001F743A">
        <w:rPr>
          <w:rFonts w:ascii="Bookman Old Style" w:hAnsi="Bookman Old Style"/>
          <w:color w:val="000000" w:themeColor="text1"/>
        </w:rPr>
        <w:t xml:space="preserve"> of the cost of the individual work award/order.</w:t>
      </w:r>
    </w:p>
    <w:p w:rsidR="00AA64A5" w:rsidRPr="001F743A" w:rsidRDefault="006736E8" w:rsidP="0012564F">
      <w:pPr>
        <w:pStyle w:val="ListParagraph"/>
        <w:widowControl/>
        <w:numPr>
          <w:ilvl w:val="1"/>
          <w:numId w:val="128"/>
        </w:numPr>
        <w:autoSpaceDE/>
        <w:autoSpaceDN/>
        <w:spacing w:line="360" w:lineRule="auto"/>
        <w:ind w:left="142" w:hanging="568"/>
        <w:contextualSpacing/>
        <w:rPr>
          <w:rFonts w:ascii="Bookman Old Style" w:hAnsi="Bookman Old Style"/>
          <w:color w:val="000000" w:themeColor="text1"/>
        </w:rPr>
      </w:pPr>
      <w:r w:rsidRPr="001F743A">
        <w:rPr>
          <w:rFonts w:ascii="Bookman Old Style" w:hAnsi="Bookman Old Style"/>
          <w:color w:val="000000" w:themeColor="text1"/>
        </w:rPr>
        <w:t xml:space="preserve">The total amount of Penalty for delay under the Contract shall be subject to a Maximum of Ten percent (10%) of the total Contract Price </w:t>
      </w:r>
      <w:r w:rsidR="00125246" w:rsidRPr="001F743A">
        <w:rPr>
          <w:rFonts w:ascii="Bookman Old Style" w:hAnsi="Bookman Old Style"/>
          <w:color w:val="000000" w:themeColor="text1"/>
        </w:rPr>
        <w:t>and BESCOM</w:t>
      </w:r>
      <w:r w:rsidRPr="001F743A">
        <w:rPr>
          <w:rFonts w:ascii="Bookman Old Style" w:hAnsi="Bookman Old Style"/>
          <w:color w:val="000000" w:themeColor="text1"/>
        </w:rPr>
        <w:t xml:space="preserve"> </w:t>
      </w:r>
      <w:r w:rsidR="00125246" w:rsidRPr="001F743A">
        <w:rPr>
          <w:rFonts w:ascii="Bookman Old Style" w:hAnsi="Bookman Old Style"/>
          <w:color w:val="000000" w:themeColor="text1"/>
        </w:rPr>
        <w:t xml:space="preserve">has </w:t>
      </w:r>
      <w:r w:rsidRPr="001F743A">
        <w:rPr>
          <w:rFonts w:ascii="Bookman Old Style" w:hAnsi="Bookman Old Style"/>
          <w:color w:val="000000" w:themeColor="text1"/>
        </w:rPr>
        <w:t>every right to terminate the Contract without any liability if it c</w:t>
      </w:r>
      <w:r w:rsidR="004E23FE" w:rsidRPr="001F743A">
        <w:rPr>
          <w:rFonts w:ascii="Bookman Old Style" w:hAnsi="Bookman Old Style"/>
          <w:color w:val="000000" w:themeColor="text1"/>
        </w:rPr>
        <w:t>rosses 10%.</w:t>
      </w:r>
    </w:p>
    <w:p w:rsidR="004B5BDC" w:rsidRPr="001F743A" w:rsidRDefault="00AA64A5" w:rsidP="0012564F">
      <w:pPr>
        <w:pStyle w:val="ListParagraph"/>
        <w:widowControl/>
        <w:numPr>
          <w:ilvl w:val="1"/>
          <w:numId w:val="128"/>
        </w:numPr>
        <w:autoSpaceDE/>
        <w:autoSpaceDN/>
        <w:spacing w:line="360" w:lineRule="auto"/>
        <w:ind w:left="142" w:hanging="568"/>
        <w:contextualSpacing/>
        <w:rPr>
          <w:rFonts w:ascii="Bookman Old Style" w:hAnsi="Bookman Old Style"/>
          <w:color w:val="000000" w:themeColor="text1"/>
        </w:rPr>
      </w:pPr>
      <w:r w:rsidRPr="001F743A">
        <w:rPr>
          <w:rFonts w:ascii="Bookman Old Style" w:hAnsi="Bookman Old Style"/>
          <w:color w:val="000000" w:themeColor="text1"/>
        </w:rPr>
        <w:lastRenderedPageBreak/>
        <w:t xml:space="preserve">In the event that the successful bidder </w:t>
      </w:r>
      <w:r w:rsidRPr="001F743A">
        <w:rPr>
          <w:rFonts w:ascii="Bookman Old Style" w:hAnsi="Bookman Old Style"/>
          <w:bCs/>
          <w:color w:val="000000" w:themeColor="text1"/>
        </w:rPr>
        <w:t>fails to execute the works as per the approved program</w:t>
      </w:r>
      <w:r w:rsidRPr="001F743A">
        <w:rPr>
          <w:rFonts w:ascii="Bookman Old Style" w:hAnsi="Bookman Old Style"/>
          <w:color w:val="000000" w:themeColor="text1"/>
        </w:rPr>
        <w:t xml:space="preserve"> or the works </w:t>
      </w:r>
      <w:r w:rsidRPr="001F743A">
        <w:rPr>
          <w:rFonts w:ascii="Bookman Old Style" w:hAnsi="Bookman Old Style"/>
          <w:bCs/>
          <w:color w:val="000000" w:themeColor="text1"/>
        </w:rPr>
        <w:t>progress at a slow pace</w:t>
      </w:r>
      <w:r w:rsidRPr="001F743A">
        <w:rPr>
          <w:rFonts w:ascii="Bookman Old Style" w:hAnsi="Bookman Old Style"/>
          <w:color w:val="000000" w:themeColor="text1"/>
        </w:rPr>
        <w:t xml:space="preserve">, the Owner reserves the </w:t>
      </w:r>
      <w:r w:rsidRPr="001F743A">
        <w:rPr>
          <w:rFonts w:ascii="Bookman Old Style" w:hAnsi="Bookman Old Style"/>
          <w:bCs/>
          <w:color w:val="000000" w:themeColor="text1"/>
        </w:rPr>
        <w:t>right to get the balance or part of the supplies/works executed through other agencies at the risk and cost of the Contractor</w:t>
      </w:r>
      <w:r w:rsidRPr="001F743A">
        <w:rPr>
          <w:rFonts w:ascii="Bookman Old Style" w:hAnsi="Bookman Old Style"/>
          <w:color w:val="000000" w:themeColor="text1"/>
        </w:rPr>
        <w:t xml:space="preserve">. This is </w:t>
      </w:r>
      <w:r w:rsidRPr="001F743A">
        <w:rPr>
          <w:rFonts w:ascii="Bookman Old Style" w:hAnsi="Bookman Old Style"/>
          <w:bCs/>
          <w:color w:val="000000" w:themeColor="text1"/>
        </w:rPr>
        <w:t xml:space="preserve">in addition to BESCOM’s </w:t>
      </w:r>
      <w:bookmarkStart w:id="0" w:name="_GoBack"/>
      <w:bookmarkEnd w:id="0"/>
      <w:r w:rsidRPr="001F743A">
        <w:rPr>
          <w:rFonts w:ascii="Bookman Old Style" w:hAnsi="Bookman Old Style"/>
          <w:bCs/>
          <w:color w:val="000000" w:themeColor="text1"/>
        </w:rPr>
        <w:t>right to recover any damages from the bidder and to blacklist the bidder</w:t>
      </w:r>
      <w:r w:rsidRPr="001F743A">
        <w:rPr>
          <w:rFonts w:ascii="Bookman Old Style" w:hAnsi="Bookman Old Style"/>
          <w:color w:val="000000" w:themeColor="text1"/>
        </w:rPr>
        <w:t>.</w:t>
      </w:r>
    </w:p>
    <w:p w:rsidR="00BC300C" w:rsidRPr="0012564F" w:rsidRDefault="00C14972" w:rsidP="0012564F">
      <w:pPr>
        <w:pStyle w:val="ListParagraph"/>
        <w:widowControl/>
        <w:numPr>
          <w:ilvl w:val="0"/>
          <w:numId w:val="123"/>
        </w:numPr>
        <w:autoSpaceDE/>
        <w:autoSpaceDN/>
        <w:spacing w:after="120" w:line="276" w:lineRule="auto"/>
        <w:ind w:left="0" w:hanging="426"/>
        <w:contextualSpacing/>
        <w:rPr>
          <w:rFonts w:ascii="Bookman Old Style" w:eastAsiaTheme="minorHAnsi" w:hAnsi="Bookman Old Style" w:cs="AJJGEH+TimesNewRoman"/>
          <w:color w:val="000000" w:themeColor="text1"/>
          <w:lang w:val="en-IN"/>
        </w:rPr>
      </w:pPr>
      <w:r w:rsidRPr="0012564F">
        <w:rPr>
          <w:rFonts w:ascii="Bookman Old Style" w:hAnsi="Bookman Old Style"/>
          <w:color w:val="000000" w:themeColor="text1"/>
        </w:rPr>
        <w:t>The Bank guarantee/ E</w:t>
      </w:r>
      <w:r w:rsidR="004748E8" w:rsidRPr="0012564F">
        <w:rPr>
          <w:rFonts w:ascii="Bookman Old Style" w:hAnsi="Bookman Old Style"/>
          <w:color w:val="000000" w:themeColor="text1"/>
        </w:rPr>
        <w:t>lectronic Bank Guarantee (e-BG)</w:t>
      </w:r>
      <w:r w:rsidRPr="0012564F">
        <w:rPr>
          <w:rFonts w:ascii="Bookman Old Style" w:hAnsi="Bookman Old Style"/>
          <w:color w:val="000000" w:themeColor="text1"/>
        </w:rPr>
        <w:t xml:space="preserve"> should be in </w:t>
      </w:r>
      <w:proofErr w:type="spellStart"/>
      <w:r w:rsidRPr="0012564F">
        <w:rPr>
          <w:rFonts w:ascii="Bookman Old Style" w:hAnsi="Bookman Old Style"/>
          <w:color w:val="000000" w:themeColor="text1"/>
        </w:rPr>
        <w:t>favour</w:t>
      </w:r>
      <w:proofErr w:type="spellEnd"/>
      <w:r w:rsidRPr="0012564F">
        <w:rPr>
          <w:rFonts w:ascii="Bookman Old Style" w:hAnsi="Bookman Old Style"/>
          <w:color w:val="000000" w:themeColor="text1"/>
        </w:rPr>
        <w:t xml:space="preserve"> of Chief General Manager, </w:t>
      </w:r>
      <w:r w:rsidR="00E770F2" w:rsidRPr="0012564F">
        <w:rPr>
          <w:rFonts w:ascii="Bookman Old Style" w:hAnsi="Bookman Old Style"/>
          <w:color w:val="000000" w:themeColor="text1"/>
        </w:rPr>
        <w:t>Procurement</w:t>
      </w:r>
      <w:r w:rsidRPr="0012564F">
        <w:rPr>
          <w:rFonts w:ascii="Bookman Old Style" w:hAnsi="Bookman Old Style"/>
          <w:color w:val="000000" w:themeColor="text1"/>
        </w:rPr>
        <w:t xml:space="preserve">, </w:t>
      </w:r>
      <w:proofErr w:type="gramStart"/>
      <w:r w:rsidRPr="0012564F">
        <w:rPr>
          <w:rFonts w:ascii="Bookman Old Style" w:hAnsi="Bookman Old Style"/>
          <w:color w:val="000000" w:themeColor="text1"/>
        </w:rPr>
        <w:t>BESCOM</w:t>
      </w:r>
      <w:proofErr w:type="gramEnd"/>
      <w:r w:rsidRPr="0012564F">
        <w:rPr>
          <w:rFonts w:ascii="Bookman Old Style" w:hAnsi="Bookman Old Style"/>
          <w:color w:val="000000" w:themeColor="text1"/>
        </w:rPr>
        <w:t>.</w:t>
      </w:r>
      <w:r w:rsidR="00BC300C" w:rsidRPr="0012564F">
        <w:rPr>
          <w:rFonts w:ascii="Bookman Old Style" w:hAnsi="Bookman Old Style"/>
          <w:color w:val="000000" w:themeColor="text1"/>
        </w:rPr>
        <w:t xml:space="preserve"> </w:t>
      </w:r>
      <w:r w:rsidR="00BC300C" w:rsidRPr="0012564F">
        <w:rPr>
          <w:rFonts w:ascii="Bookman Old Style" w:eastAsiaTheme="minorHAnsi" w:hAnsi="Bookman Old Style" w:cs="AJJGEH+TimesNewRoman"/>
          <w:color w:val="000000" w:themeColor="text1"/>
          <w:lang w:val="en-IN"/>
        </w:rPr>
        <w:t>(</w:t>
      </w:r>
      <w:r w:rsidR="00BC300C" w:rsidRPr="0012564F">
        <w:rPr>
          <w:rFonts w:ascii="Bookman Old Style" w:eastAsiaTheme="minorHAnsi" w:hAnsi="Bookman Old Style" w:cs="AJJGEH+TimesNewRoman"/>
          <w:i/>
          <w:color w:val="000000" w:themeColor="text1"/>
          <w:lang w:val="en-IN"/>
        </w:rPr>
        <w:t>Refer clause 42 of CC of tender Document</w:t>
      </w:r>
      <w:r w:rsidR="00BC300C" w:rsidRPr="0012564F">
        <w:rPr>
          <w:rFonts w:ascii="Bookman Old Style" w:eastAsiaTheme="minorHAnsi" w:hAnsi="Bookman Old Style" w:cs="AJJGEH+TimesNewRoman"/>
          <w:color w:val="000000" w:themeColor="text1"/>
          <w:lang w:val="en-IN"/>
        </w:rPr>
        <w:t>)</w:t>
      </w:r>
    </w:p>
    <w:p w:rsidR="00750648" w:rsidRPr="001F743A" w:rsidRDefault="00750648" w:rsidP="00750648">
      <w:pPr>
        <w:pStyle w:val="ListParagraph"/>
        <w:spacing w:line="360" w:lineRule="auto"/>
        <w:ind w:left="0"/>
        <w:rPr>
          <w:rFonts w:ascii="Bookman Old Style" w:hAnsi="Bookman Old Style"/>
          <w:b/>
          <w:color w:val="000000" w:themeColor="text1"/>
          <w:sz w:val="4"/>
        </w:rPr>
      </w:pPr>
    </w:p>
    <w:p w:rsidR="00153C73" w:rsidRPr="001F743A" w:rsidRDefault="00153C73" w:rsidP="00153C73">
      <w:pPr>
        <w:pStyle w:val="ListParagraph"/>
        <w:widowControl/>
        <w:autoSpaceDE/>
        <w:autoSpaceDN/>
        <w:spacing w:line="360" w:lineRule="auto"/>
        <w:ind w:left="0" w:firstLine="0"/>
        <w:contextualSpacing/>
        <w:rPr>
          <w:rFonts w:ascii="Bookman Old Style" w:eastAsiaTheme="minorHAnsi" w:hAnsi="Bookman Old Style" w:cs="AJJGEH+TimesNewRoman"/>
          <w:color w:val="000000" w:themeColor="text1"/>
          <w:lang w:val="en-IN"/>
        </w:rPr>
      </w:pPr>
      <w:r w:rsidRPr="001F743A">
        <w:rPr>
          <w:rFonts w:ascii="Bookman Old Style" w:eastAsiaTheme="minorHAnsi" w:hAnsi="Bookman Old Style" w:cs="AJJGEH+TimesNewRoman"/>
          <w:color w:val="000000" w:themeColor="text1"/>
          <w:lang w:val="en-IN"/>
        </w:rPr>
        <w:t xml:space="preserve">                                                       </w:t>
      </w:r>
      <w:r w:rsidR="00DE267B" w:rsidRPr="001F743A">
        <w:rPr>
          <w:rFonts w:ascii="Bookman Old Style" w:eastAsiaTheme="minorHAnsi" w:hAnsi="Bookman Old Style" w:cs="AJJGEH+TimesNewRoman"/>
          <w:color w:val="000000" w:themeColor="text1"/>
          <w:lang w:val="en-IN"/>
        </w:rPr>
        <w:t xml:space="preserve">                         </w:t>
      </w:r>
      <w:r w:rsidRPr="001F743A">
        <w:rPr>
          <w:rFonts w:ascii="Bookman Old Style" w:eastAsiaTheme="minorHAnsi" w:hAnsi="Bookman Old Style" w:cs="AJJGEH+TimesNewRoman"/>
          <w:color w:val="000000" w:themeColor="text1"/>
          <w:lang w:val="en-IN"/>
        </w:rPr>
        <w:t xml:space="preserve">          </w:t>
      </w:r>
    </w:p>
    <w:p w:rsidR="00750648" w:rsidRPr="001F743A" w:rsidRDefault="001E2470" w:rsidP="00D251B1">
      <w:pPr>
        <w:ind w:left="5761"/>
        <w:jc w:val="center"/>
        <w:rPr>
          <w:rFonts w:ascii="Bookman Old Style" w:hAnsi="Bookman Old Style"/>
          <w:b/>
          <w:color w:val="000000" w:themeColor="text1"/>
        </w:rPr>
      </w:pPr>
      <w:r w:rsidRPr="001F743A">
        <w:rPr>
          <w:rFonts w:ascii="Bookman Old Style" w:hAnsi="Bookman Old Style"/>
          <w:b/>
          <w:color w:val="000000" w:themeColor="text1"/>
        </w:rPr>
        <w:t>Chief General Manager (</w:t>
      </w:r>
      <w:proofErr w:type="spellStart"/>
      <w:r w:rsidR="00FB4E44" w:rsidRPr="001F743A">
        <w:rPr>
          <w:rFonts w:ascii="Bookman Old Style" w:hAnsi="Bookman Old Style"/>
          <w:b/>
          <w:color w:val="000000" w:themeColor="text1"/>
        </w:rPr>
        <w:t>Ele</w:t>
      </w:r>
      <w:proofErr w:type="spellEnd"/>
      <w:r w:rsidRPr="001F743A">
        <w:rPr>
          <w:rFonts w:ascii="Bookman Old Style" w:hAnsi="Bookman Old Style"/>
          <w:b/>
          <w:color w:val="000000" w:themeColor="text1"/>
        </w:rPr>
        <w:t>)</w:t>
      </w:r>
    </w:p>
    <w:p w:rsidR="00FB4E44" w:rsidRPr="001F743A" w:rsidRDefault="00D54F74" w:rsidP="00D251B1">
      <w:pPr>
        <w:ind w:left="5761"/>
        <w:jc w:val="center"/>
        <w:rPr>
          <w:rFonts w:ascii="Bookman Old Style" w:hAnsi="Bookman Old Style"/>
          <w:b/>
          <w:color w:val="000000" w:themeColor="text1"/>
        </w:rPr>
      </w:pPr>
      <w:r>
        <w:rPr>
          <w:rFonts w:ascii="Bookman Old Style" w:hAnsi="Bookman Old Style"/>
          <w:b/>
          <w:color w:val="000000" w:themeColor="text1"/>
        </w:rPr>
        <w:t>Procurement</w:t>
      </w:r>
      <w:r w:rsidR="00FB4E44" w:rsidRPr="001F743A">
        <w:rPr>
          <w:rFonts w:ascii="Bookman Old Style" w:hAnsi="Bookman Old Style"/>
          <w:b/>
          <w:color w:val="000000" w:themeColor="text1"/>
        </w:rPr>
        <w:t>, BESCOM</w:t>
      </w:r>
    </w:p>
    <w:sectPr w:rsidR="00FB4E44" w:rsidRPr="001F743A" w:rsidSect="00A74568">
      <w:footerReference w:type="default" r:id="rId10"/>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872" w:rsidRDefault="00755872" w:rsidP="00141F02">
      <w:r>
        <w:separator/>
      </w:r>
    </w:p>
  </w:endnote>
  <w:endnote w:type="continuationSeparator" w:id="0">
    <w:p w:rsidR="00755872" w:rsidRDefault="00755872"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46F" w:rsidRPr="00B242D7" w:rsidRDefault="007371E1">
    <w:pPr>
      <w:pStyle w:val="Footer"/>
      <w:pBdr>
        <w:top w:val="thinThickSmallGap" w:sz="24" w:space="1" w:color="823B0B" w:themeColor="accent2" w:themeShade="7F"/>
      </w:pBdr>
      <w:rPr>
        <w:rFonts w:ascii="Bookman Old Style" w:eastAsiaTheme="majorEastAsia" w:hAnsi="Bookman Old Style" w:cstheme="majorBidi"/>
        <w:sz w:val="24"/>
        <w:szCs w:val="16"/>
      </w:rPr>
    </w:pPr>
    <w:r w:rsidRPr="007371E1">
      <w:rPr>
        <w:rFonts w:ascii="Bookman Old Style" w:eastAsiaTheme="majorEastAsia" w:hAnsi="Bookman Old Style" w:cstheme="majorBidi"/>
        <w:sz w:val="20"/>
        <w:szCs w:val="16"/>
      </w:rPr>
      <w:t xml:space="preserve">Elephant Corridor </w:t>
    </w:r>
    <w:r w:rsidR="004D4DD3">
      <w:rPr>
        <w:rFonts w:ascii="Bookman Old Style" w:eastAsiaTheme="majorEastAsia" w:hAnsi="Bookman Old Style" w:cstheme="majorBidi"/>
        <w:sz w:val="20"/>
        <w:szCs w:val="16"/>
      </w:rPr>
      <w:t xml:space="preserve">works in </w:t>
    </w:r>
    <w:proofErr w:type="spellStart"/>
    <w:r w:rsidR="004D4DD3">
      <w:rPr>
        <w:rFonts w:ascii="Bookman Old Style" w:eastAsiaTheme="majorEastAsia" w:hAnsi="Bookman Old Style" w:cstheme="majorBidi"/>
        <w:sz w:val="20"/>
        <w:szCs w:val="16"/>
      </w:rPr>
      <w:t>Ramanagara</w:t>
    </w:r>
    <w:proofErr w:type="spellEnd"/>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00612F18" w:rsidRPr="00612F18">
      <w:rPr>
        <w:rFonts w:ascii="Bookman Old Style" w:eastAsiaTheme="majorEastAsia" w:hAnsi="Bookman Old Style" w:cstheme="majorBidi"/>
        <w:noProof/>
        <w:sz w:val="24"/>
        <w:szCs w:val="16"/>
      </w:rPr>
      <w:t>3</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872" w:rsidRDefault="00755872" w:rsidP="00141F02">
      <w:r>
        <w:separator/>
      </w:r>
    </w:p>
  </w:footnote>
  <w:footnote w:type="continuationSeparator" w:id="0">
    <w:p w:rsidR="00755872" w:rsidRDefault="00755872"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BD5DDF"/>
    <w:multiLevelType w:val="multilevel"/>
    <w:tmpl w:val="9DC6654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4"/>
      </w:rPr>
    </w:lvl>
    <w:lvl w:ilvl="2">
      <w:start w:val="1"/>
      <w:numFmt w:val="decimal"/>
      <w:lvlText w:val="%1.%2.%3"/>
      <w:lvlJc w:val="left"/>
      <w:pPr>
        <w:ind w:left="288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4">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5">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6">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7">
    <w:nsid w:val="08DE4DBA"/>
    <w:multiLevelType w:val="multilevel"/>
    <w:tmpl w:val="2A264354"/>
    <w:lvl w:ilvl="0">
      <w:start w:val="1"/>
      <w:numFmt w:val="decimal"/>
      <w:lvlText w:val="%1."/>
      <w:lvlJc w:val="left"/>
      <w:pPr>
        <w:ind w:left="360" w:hanging="360"/>
      </w:pPr>
      <w:rPr>
        <w:rFonts w:hint="default"/>
        <w:b w:val="0"/>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10">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3">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8">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9">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1">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2">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4">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5">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1A445592"/>
    <w:multiLevelType w:val="multilevel"/>
    <w:tmpl w:val="19DA0EA2"/>
    <w:lvl w:ilvl="0">
      <w:start w:val="10"/>
      <w:numFmt w:val="decimal"/>
      <w:lvlText w:val="%1"/>
      <w:lvlJc w:val="left"/>
      <w:pPr>
        <w:ind w:left="480" w:hanging="480"/>
      </w:pPr>
      <w:rPr>
        <w:rFonts w:eastAsia="DejaVu Serif" w:cs="DejaVu Serif" w:hint="default"/>
      </w:rPr>
    </w:lvl>
    <w:lvl w:ilvl="1">
      <w:start w:val="1"/>
      <w:numFmt w:val="decimal"/>
      <w:lvlText w:val="%1.%2"/>
      <w:lvlJc w:val="left"/>
      <w:pPr>
        <w:ind w:left="480" w:hanging="480"/>
      </w:pPr>
      <w:rPr>
        <w:rFonts w:eastAsia="DejaVu Serif" w:cs="DejaVu Serif" w:hint="default"/>
      </w:rPr>
    </w:lvl>
    <w:lvl w:ilvl="2">
      <w:start w:val="1"/>
      <w:numFmt w:val="decimal"/>
      <w:lvlText w:val="%1.%2.%3"/>
      <w:lvlJc w:val="left"/>
      <w:pPr>
        <w:ind w:left="720" w:hanging="720"/>
      </w:pPr>
      <w:rPr>
        <w:rFonts w:eastAsia="DejaVu Serif" w:cs="DejaVu Serif" w:hint="default"/>
      </w:rPr>
    </w:lvl>
    <w:lvl w:ilvl="3">
      <w:start w:val="1"/>
      <w:numFmt w:val="decimal"/>
      <w:lvlText w:val="%1.%2.%3.%4"/>
      <w:lvlJc w:val="left"/>
      <w:pPr>
        <w:ind w:left="1080" w:hanging="1080"/>
      </w:pPr>
      <w:rPr>
        <w:rFonts w:eastAsia="DejaVu Serif" w:cs="DejaVu Serif" w:hint="default"/>
      </w:rPr>
    </w:lvl>
    <w:lvl w:ilvl="4">
      <w:start w:val="1"/>
      <w:numFmt w:val="decimal"/>
      <w:lvlText w:val="%1.%2.%3.%4.%5"/>
      <w:lvlJc w:val="left"/>
      <w:pPr>
        <w:ind w:left="1080" w:hanging="1080"/>
      </w:pPr>
      <w:rPr>
        <w:rFonts w:eastAsia="DejaVu Serif" w:cs="DejaVu Serif" w:hint="default"/>
      </w:rPr>
    </w:lvl>
    <w:lvl w:ilvl="5">
      <w:start w:val="1"/>
      <w:numFmt w:val="decimal"/>
      <w:lvlText w:val="%1.%2.%3.%4.%5.%6"/>
      <w:lvlJc w:val="left"/>
      <w:pPr>
        <w:ind w:left="1440" w:hanging="1440"/>
      </w:pPr>
      <w:rPr>
        <w:rFonts w:eastAsia="DejaVu Serif" w:cs="DejaVu Serif" w:hint="default"/>
      </w:rPr>
    </w:lvl>
    <w:lvl w:ilvl="6">
      <w:start w:val="1"/>
      <w:numFmt w:val="decimal"/>
      <w:lvlText w:val="%1.%2.%3.%4.%5.%6.%7"/>
      <w:lvlJc w:val="left"/>
      <w:pPr>
        <w:ind w:left="1440" w:hanging="1440"/>
      </w:pPr>
      <w:rPr>
        <w:rFonts w:eastAsia="DejaVu Serif" w:cs="DejaVu Serif" w:hint="default"/>
      </w:rPr>
    </w:lvl>
    <w:lvl w:ilvl="7">
      <w:start w:val="1"/>
      <w:numFmt w:val="decimal"/>
      <w:lvlText w:val="%1.%2.%3.%4.%5.%6.%7.%8"/>
      <w:lvlJc w:val="left"/>
      <w:pPr>
        <w:ind w:left="1800" w:hanging="1800"/>
      </w:pPr>
      <w:rPr>
        <w:rFonts w:eastAsia="DejaVu Serif" w:cs="DejaVu Serif" w:hint="default"/>
      </w:rPr>
    </w:lvl>
    <w:lvl w:ilvl="8">
      <w:start w:val="1"/>
      <w:numFmt w:val="decimal"/>
      <w:lvlText w:val="%1.%2.%3.%4.%5.%6.%7.%8.%9"/>
      <w:lvlJc w:val="left"/>
      <w:pPr>
        <w:ind w:left="1800" w:hanging="1800"/>
      </w:pPr>
      <w:rPr>
        <w:rFonts w:eastAsia="DejaVu Serif" w:cs="DejaVu Serif" w:hint="default"/>
      </w:rPr>
    </w:lvl>
  </w:abstractNum>
  <w:abstractNum w:abstractNumId="27">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9">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2">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3">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nsid w:val="28934289"/>
    <w:multiLevelType w:val="multilevel"/>
    <w:tmpl w:val="0F0EEC14"/>
    <w:lvl w:ilvl="0">
      <w:start w:val="5"/>
      <w:numFmt w:val="decimal"/>
      <w:lvlText w:val="%1"/>
      <w:lvlJc w:val="left"/>
      <w:pPr>
        <w:ind w:left="360" w:hanging="360"/>
      </w:pPr>
      <w:rPr>
        <w:rFonts w:hint="default"/>
        <w:b/>
        <w:color w:val="000000" w:themeColor="text1"/>
        <w:sz w:val="23"/>
      </w:rPr>
    </w:lvl>
    <w:lvl w:ilvl="1">
      <w:start w:val="3"/>
      <w:numFmt w:val="decimal"/>
      <w:lvlText w:val="%1.%2"/>
      <w:lvlJc w:val="left"/>
      <w:pPr>
        <w:ind w:left="720" w:hanging="720"/>
      </w:pPr>
      <w:rPr>
        <w:rFonts w:hint="default"/>
        <w:color w:val="000000" w:themeColor="text1"/>
        <w:sz w:val="23"/>
      </w:rPr>
    </w:lvl>
    <w:lvl w:ilvl="2">
      <w:start w:val="1"/>
      <w:numFmt w:val="decimal"/>
      <w:lvlText w:val="%1.%2.%3"/>
      <w:lvlJc w:val="left"/>
      <w:pPr>
        <w:ind w:left="1288" w:hanging="720"/>
      </w:pPr>
      <w:rPr>
        <w:rFonts w:hint="default"/>
        <w:color w:val="000000" w:themeColor="text1"/>
        <w:sz w:val="23"/>
      </w:rPr>
    </w:lvl>
    <w:lvl w:ilvl="3">
      <w:start w:val="1"/>
      <w:numFmt w:val="decimal"/>
      <w:lvlText w:val="%1.%2.%3.%4"/>
      <w:lvlJc w:val="left"/>
      <w:pPr>
        <w:ind w:left="1932" w:hanging="1080"/>
      </w:pPr>
      <w:rPr>
        <w:rFonts w:hint="default"/>
        <w:color w:val="000000" w:themeColor="text1"/>
        <w:sz w:val="23"/>
      </w:rPr>
    </w:lvl>
    <w:lvl w:ilvl="4">
      <w:start w:val="1"/>
      <w:numFmt w:val="decimal"/>
      <w:lvlText w:val="%1.%2.%3.%4.%5"/>
      <w:lvlJc w:val="left"/>
      <w:pPr>
        <w:ind w:left="2216" w:hanging="1080"/>
      </w:pPr>
      <w:rPr>
        <w:rFonts w:hint="default"/>
        <w:color w:val="000000" w:themeColor="text1"/>
        <w:sz w:val="23"/>
      </w:rPr>
    </w:lvl>
    <w:lvl w:ilvl="5">
      <w:start w:val="1"/>
      <w:numFmt w:val="decimal"/>
      <w:lvlText w:val="%1.%2.%3.%4.%5.%6"/>
      <w:lvlJc w:val="left"/>
      <w:pPr>
        <w:ind w:left="2860" w:hanging="1440"/>
      </w:pPr>
      <w:rPr>
        <w:rFonts w:hint="default"/>
        <w:color w:val="000000" w:themeColor="text1"/>
        <w:sz w:val="23"/>
      </w:rPr>
    </w:lvl>
    <w:lvl w:ilvl="6">
      <w:start w:val="1"/>
      <w:numFmt w:val="decimal"/>
      <w:lvlText w:val="%1.%2.%3.%4.%5.%6.%7"/>
      <w:lvlJc w:val="left"/>
      <w:pPr>
        <w:ind w:left="3504" w:hanging="1800"/>
      </w:pPr>
      <w:rPr>
        <w:rFonts w:hint="default"/>
        <w:color w:val="000000" w:themeColor="text1"/>
        <w:sz w:val="23"/>
      </w:rPr>
    </w:lvl>
    <w:lvl w:ilvl="7">
      <w:start w:val="1"/>
      <w:numFmt w:val="decimal"/>
      <w:lvlText w:val="%1.%2.%3.%4.%5.%6.%7.%8"/>
      <w:lvlJc w:val="left"/>
      <w:pPr>
        <w:ind w:left="3788" w:hanging="1800"/>
      </w:pPr>
      <w:rPr>
        <w:rFonts w:hint="default"/>
        <w:color w:val="000000" w:themeColor="text1"/>
        <w:sz w:val="23"/>
      </w:rPr>
    </w:lvl>
    <w:lvl w:ilvl="8">
      <w:start w:val="1"/>
      <w:numFmt w:val="decimal"/>
      <w:lvlText w:val="%1.%2.%3.%4.%5.%6.%7.%8.%9"/>
      <w:lvlJc w:val="left"/>
      <w:pPr>
        <w:ind w:left="4432" w:hanging="2160"/>
      </w:pPr>
      <w:rPr>
        <w:rFonts w:hint="default"/>
        <w:color w:val="000000" w:themeColor="text1"/>
        <w:sz w:val="23"/>
      </w:rPr>
    </w:lvl>
  </w:abstractNum>
  <w:abstractNum w:abstractNumId="40">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1">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42">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6">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8">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9">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50">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51">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54">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5">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7">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8">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9">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60">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61">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62">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4">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5">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7">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8">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9">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2">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3">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5">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
    <w:nsid w:val="4A363F76"/>
    <w:multiLevelType w:val="hybridMultilevel"/>
    <w:tmpl w:val="C50E43B4"/>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77">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8">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9">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0">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82">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83">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4">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5">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8">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0">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92">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94">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95">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6">
    <w:nsid w:val="62871BE1"/>
    <w:multiLevelType w:val="singleLevel"/>
    <w:tmpl w:val="04090017"/>
    <w:lvl w:ilvl="0">
      <w:start w:val="1"/>
      <w:numFmt w:val="lowerLetter"/>
      <w:lvlText w:val="%1)"/>
      <w:lvlJc w:val="left"/>
      <w:pPr>
        <w:tabs>
          <w:tab w:val="num" w:pos="360"/>
        </w:tabs>
        <w:ind w:left="360" w:hanging="360"/>
      </w:pPr>
    </w:lvl>
  </w:abstractNum>
  <w:abstractNum w:abstractNumId="97">
    <w:nsid w:val="62B74256"/>
    <w:multiLevelType w:val="hybridMultilevel"/>
    <w:tmpl w:val="3B00EA8A"/>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98">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nsid w:val="63044BA6"/>
    <w:multiLevelType w:val="hybridMultilevel"/>
    <w:tmpl w:val="3462F0A6"/>
    <w:lvl w:ilvl="0" w:tplc="AC827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01">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02">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04">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5">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6">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07">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9">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11">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2">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3">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4">
    <w:nsid w:val="761712A1"/>
    <w:multiLevelType w:val="multilevel"/>
    <w:tmpl w:val="2FB6C61E"/>
    <w:lvl w:ilvl="0">
      <w:start w:val="1"/>
      <w:numFmt w:val="lowerLetter"/>
      <w:lvlText w:val="%1."/>
      <w:lvlJc w:val="left"/>
      <w:pPr>
        <w:ind w:left="5180" w:hanging="360"/>
      </w:pPr>
      <w:rPr>
        <w:rFonts w:hint="default"/>
      </w:rPr>
    </w:lvl>
    <w:lvl w:ilvl="1">
      <w:start w:val="1"/>
      <w:numFmt w:val="decimal"/>
      <w:lvlText w:val="%1.%2"/>
      <w:lvlJc w:val="left"/>
      <w:pPr>
        <w:ind w:left="5606" w:hanging="360"/>
      </w:pPr>
      <w:rPr>
        <w:rFonts w:eastAsia="Times New Roman" w:cs="Calibri" w:hint="default"/>
        <w:b w:val="0"/>
      </w:rPr>
    </w:lvl>
    <w:lvl w:ilvl="2">
      <w:start w:val="1"/>
      <w:numFmt w:val="decimal"/>
      <w:lvlText w:val="%1.%2.%3"/>
      <w:lvlJc w:val="left"/>
      <w:pPr>
        <w:ind w:left="6392" w:hanging="720"/>
      </w:pPr>
      <w:rPr>
        <w:rFonts w:eastAsia="Times New Roman" w:cs="Calibri" w:hint="default"/>
      </w:rPr>
    </w:lvl>
    <w:lvl w:ilvl="3">
      <w:start w:val="1"/>
      <w:numFmt w:val="decimal"/>
      <w:lvlText w:val="%1.%2.%3.%4"/>
      <w:lvlJc w:val="left"/>
      <w:pPr>
        <w:ind w:left="7178" w:hanging="1080"/>
      </w:pPr>
      <w:rPr>
        <w:rFonts w:eastAsia="Times New Roman" w:cs="Calibri" w:hint="default"/>
      </w:rPr>
    </w:lvl>
    <w:lvl w:ilvl="4">
      <w:start w:val="1"/>
      <w:numFmt w:val="decimal"/>
      <w:lvlText w:val="%1.%2.%3.%4.%5"/>
      <w:lvlJc w:val="left"/>
      <w:pPr>
        <w:ind w:left="7604" w:hanging="1080"/>
      </w:pPr>
      <w:rPr>
        <w:rFonts w:eastAsia="Times New Roman" w:cs="Calibri" w:hint="default"/>
      </w:rPr>
    </w:lvl>
    <w:lvl w:ilvl="5">
      <w:start w:val="1"/>
      <w:numFmt w:val="decimal"/>
      <w:lvlText w:val="%1.%2.%3.%4.%5.%6"/>
      <w:lvlJc w:val="left"/>
      <w:pPr>
        <w:ind w:left="8390" w:hanging="1440"/>
      </w:pPr>
      <w:rPr>
        <w:rFonts w:eastAsia="Times New Roman" w:cs="Calibri" w:hint="default"/>
      </w:rPr>
    </w:lvl>
    <w:lvl w:ilvl="6">
      <w:start w:val="1"/>
      <w:numFmt w:val="decimal"/>
      <w:lvlText w:val="%1.%2.%3.%4.%5.%6.%7"/>
      <w:lvlJc w:val="left"/>
      <w:pPr>
        <w:ind w:left="8816" w:hanging="1440"/>
      </w:pPr>
      <w:rPr>
        <w:rFonts w:eastAsia="Times New Roman" w:cs="Calibri" w:hint="default"/>
      </w:rPr>
    </w:lvl>
    <w:lvl w:ilvl="7">
      <w:start w:val="1"/>
      <w:numFmt w:val="decimal"/>
      <w:lvlText w:val="%1.%2.%3.%4.%5.%6.%7.%8"/>
      <w:lvlJc w:val="left"/>
      <w:pPr>
        <w:ind w:left="9602" w:hanging="1800"/>
      </w:pPr>
      <w:rPr>
        <w:rFonts w:eastAsia="Times New Roman" w:cs="Calibri" w:hint="default"/>
      </w:rPr>
    </w:lvl>
    <w:lvl w:ilvl="8">
      <w:start w:val="1"/>
      <w:numFmt w:val="decimal"/>
      <w:lvlText w:val="%1.%2.%3.%4.%5.%6.%7.%8.%9"/>
      <w:lvlJc w:val="left"/>
      <w:pPr>
        <w:ind w:left="10028" w:hanging="1800"/>
      </w:pPr>
      <w:rPr>
        <w:rFonts w:eastAsia="Times New Roman" w:cs="Calibri" w:hint="default"/>
      </w:rPr>
    </w:lvl>
  </w:abstractNum>
  <w:abstractNum w:abstractNumId="115">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6">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7">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8">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9">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20">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1">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2">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3">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24">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22"/>
  </w:num>
  <w:num w:numId="2">
    <w:abstractNumId w:val="73"/>
  </w:num>
  <w:num w:numId="3">
    <w:abstractNumId w:val="45"/>
  </w:num>
  <w:num w:numId="4">
    <w:abstractNumId w:val="33"/>
  </w:num>
  <w:num w:numId="5">
    <w:abstractNumId w:val="46"/>
  </w:num>
  <w:num w:numId="6">
    <w:abstractNumId w:val="87"/>
  </w:num>
  <w:num w:numId="7">
    <w:abstractNumId w:val="44"/>
  </w:num>
  <w:num w:numId="8">
    <w:abstractNumId w:val="36"/>
  </w:num>
  <w:num w:numId="9">
    <w:abstractNumId w:val="43"/>
  </w:num>
  <w:num w:numId="10">
    <w:abstractNumId w:val="120"/>
  </w:num>
  <w:num w:numId="11">
    <w:abstractNumId w:val="31"/>
  </w:num>
  <w:num w:numId="12">
    <w:abstractNumId w:val="70"/>
  </w:num>
  <w:num w:numId="13">
    <w:abstractNumId w:val="8"/>
  </w:num>
  <w:num w:numId="14">
    <w:abstractNumId w:val="0"/>
  </w:num>
  <w:num w:numId="15">
    <w:abstractNumId w:val="84"/>
  </w:num>
  <w:num w:numId="16">
    <w:abstractNumId w:val="115"/>
  </w:num>
  <w:num w:numId="17">
    <w:abstractNumId w:val="17"/>
  </w:num>
  <w:num w:numId="18">
    <w:abstractNumId w:val="110"/>
  </w:num>
  <w:num w:numId="19">
    <w:abstractNumId w:val="24"/>
  </w:num>
  <w:num w:numId="20">
    <w:abstractNumId w:val="65"/>
  </w:num>
  <w:num w:numId="21">
    <w:abstractNumId w:val="86"/>
  </w:num>
  <w:num w:numId="22">
    <w:abstractNumId w:val="6"/>
  </w:num>
  <w:num w:numId="23">
    <w:abstractNumId w:val="60"/>
  </w:num>
  <w:num w:numId="24">
    <w:abstractNumId w:val="88"/>
  </w:num>
  <w:num w:numId="25">
    <w:abstractNumId w:val="66"/>
  </w:num>
  <w:num w:numId="26">
    <w:abstractNumId w:val="27"/>
  </w:num>
  <w:num w:numId="27">
    <w:abstractNumId w:val="79"/>
  </w:num>
  <w:num w:numId="28">
    <w:abstractNumId w:val="20"/>
  </w:num>
  <w:num w:numId="29">
    <w:abstractNumId w:val="49"/>
  </w:num>
  <w:num w:numId="30">
    <w:abstractNumId w:val="48"/>
  </w:num>
  <w:num w:numId="31">
    <w:abstractNumId w:val="117"/>
  </w:num>
  <w:num w:numId="32">
    <w:abstractNumId w:val="22"/>
  </w:num>
  <w:num w:numId="33">
    <w:abstractNumId w:val="105"/>
  </w:num>
  <w:num w:numId="34">
    <w:abstractNumId w:val="106"/>
  </w:num>
  <w:num w:numId="35">
    <w:abstractNumId w:val="108"/>
  </w:num>
  <w:num w:numId="36">
    <w:abstractNumId w:val="72"/>
  </w:num>
  <w:num w:numId="37">
    <w:abstractNumId w:val="74"/>
  </w:num>
  <w:num w:numId="38">
    <w:abstractNumId w:val="85"/>
  </w:num>
  <w:num w:numId="39">
    <w:abstractNumId w:val="32"/>
  </w:num>
  <w:num w:numId="40">
    <w:abstractNumId w:val="124"/>
  </w:num>
  <w:num w:numId="41">
    <w:abstractNumId w:val="61"/>
  </w:num>
  <w:num w:numId="42">
    <w:abstractNumId w:val="34"/>
  </w:num>
  <w:num w:numId="43">
    <w:abstractNumId w:val="96"/>
  </w:num>
  <w:num w:numId="44">
    <w:abstractNumId w:val="111"/>
  </w:num>
  <w:num w:numId="45">
    <w:abstractNumId w:val="77"/>
  </w:num>
  <w:num w:numId="46">
    <w:abstractNumId w:val="56"/>
  </w:num>
  <w:num w:numId="47">
    <w:abstractNumId w:val="5"/>
  </w:num>
  <w:num w:numId="48">
    <w:abstractNumId w:val="116"/>
  </w:num>
  <w:num w:numId="49">
    <w:abstractNumId w:val="50"/>
  </w:num>
  <w:num w:numId="50">
    <w:abstractNumId w:val="28"/>
  </w:num>
  <w:num w:numId="51">
    <w:abstractNumId w:val="92"/>
  </w:num>
  <w:num w:numId="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1"/>
  </w:num>
  <w:num w:numId="54">
    <w:abstractNumId w:val="90"/>
  </w:num>
  <w:num w:numId="55">
    <w:abstractNumId w:val="121"/>
  </w:num>
  <w:num w:numId="56">
    <w:abstractNumId w:val="23"/>
  </w:num>
  <w:num w:numId="57">
    <w:abstractNumId w:val="68"/>
  </w:num>
  <w:num w:numId="58">
    <w:abstractNumId w:val="57"/>
  </w:num>
  <w:num w:numId="59">
    <w:abstractNumId w:val="102"/>
  </w:num>
  <w:num w:numId="60">
    <w:abstractNumId w:val="4"/>
  </w:num>
  <w:num w:numId="61">
    <w:abstractNumId w:val="21"/>
  </w:num>
  <w:num w:numId="62">
    <w:abstractNumId w:val="93"/>
  </w:num>
  <w:num w:numId="63">
    <w:abstractNumId w:val="55"/>
  </w:num>
  <w:num w:numId="64">
    <w:abstractNumId w:val="101"/>
  </w:num>
  <w:num w:numId="65">
    <w:abstractNumId w:val="54"/>
  </w:num>
  <w:num w:numId="66">
    <w:abstractNumId w:val="94"/>
  </w:num>
  <w:num w:numId="67">
    <w:abstractNumId w:val="12"/>
  </w:num>
  <w:num w:numId="68">
    <w:abstractNumId w:val="113"/>
  </w:num>
  <w:num w:numId="69">
    <w:abstractNumId w:val="52"/>
  </w:num>
  <w:num w:numId="70">
    <w:abstractNumId w:val="109"/>
  </w:num>
  <w:num w:numId="71">
    <w:abstractNumId w:val="107"/>
  </w:num>
  <w:num w:numId="72">
    <w:abstractNumId w:val="67"/>
  </w:num>
  <w:num w:numId="73">
    <w:abstractNumId w:val="62"/>
  </w:num>
  <w:num w:numId="74">
    <w:abstractNumId w:val="82"/>
  </w:num>
  <w:num w:numId="75">
    <w:abstractNumId w:val="18"/>
  </w:num>
  <w:num w:numId="76">
    <w:abstractNumId w:val="13"/>
  </w:num>
  <w:num w:numId="77">
    <w:abstractNumId w:val="58"/>
  </w:num>
  <w:num w:numId="78">
    <w:abstractNumId w:val="104"/>
  </w:num>
  <w:num w:numId="79">
    <w:abstractNumId w:val="19"/>
  </w:num>
  <w:num w:numId="80">
    <w:abstractNumId w:val="30"/>
  </w:num>
  <w:num w:numId="81">
    <w:abstractNumId w:val="89"/>
  </w:num>
  <w:num w:numId="82">
    <w:abstractNumId w:val="41"/>
  </w:num>
  <w:num w:numId="83">
    <w:abstractNumId w:val="71"/>
  </w:num>
  <w:num w:numId="84">
    <w:abstractNumId w:val="59"/>
  </w:num>
  <w:num w:numId="85">
    <w:abstractNumId w:val="14"/>
  </w:num>
  <w:num w:numId="86">
    <w:abstractNumId w:val="25"/>
  </w:num>
  <w:num w:numId="87">
    <w:abstractNumId w:val="40"/>
  </w:num>
  <w:num w:numId="88">
    <w:abstractNumId w:val="42"/>
  </w:num>
  <w:num w:numId="89">
    <w:abstractNumId w:val="11"/>
  </w:num>
  <w:num w:numId="90">
    <w:abstractNumId w:val="95"/>
  </w:num>
  <w:num w:numId="91">
    <w:abstractNumId w:val="64"/>
  </w:num>
  <w:num w:numId="92">
    <w:abstractNumId w:val="114"/>
  </w:num>
  <w:num w:numId="93">
    <w:abstractNumId w:val="80"/>
  </w:num>
  <w:num w:numId="94">
    <w:abstractNumId w:val="10"/>
  </w:num>
  <w:num w:numId="95">
    <w:abstractNumId w:val="112"/>
  </w:num>
  <w:num w:numId="96">
    <w:abstractNumId w:val="63"/>
  </w:num>
  <w:num w:numId="97">
    <w:abstractNumId w:val="38"/>
  </w:num>
  <w:num w:numId="98">
    <w:abstractNumId w:val="47"/>
  </w:num>
  <w:num w:numId="99">
    <w:abstractNumId w:val="98"/>
  </w:num>
  <w:num w:numId="100">
    <w:abstractNumId w:val="119"/>
  </w:num>
  <w:num w:numId="101">
    <w:abstractNumId w:val="9"/>
  </w:num>
  <w:num w:numId="102">
    <w:abstractNumId w:val="123"/>
  </w:num>
  <w:num w:numId="103">
    <w:abstractNumId w:val="16"/>
  </w:num>
  <w:num w:numId="104">
    <w:abstractNumId w:val="81"/>
  </w:num>
  <w:num w:numId="105">
    <w:abstractNumId w:val="1"/>
  </w:num>
  <w:num w:numId="106">
    <w:abstractNumId w:val="118"/>
  </w:num>
  <w:num w:numId="107">
    <w:abstractNumId w:val="75"/>
  </w:num>
  <w:num w:numId="108">
    <w:abstractNumId w:val="3"/>
  </w:num>
  <w:num w:numId="109">
    <w:abstractNumId w:val="69"/>
  </w:num>
  <w:num w:numId="110">
    <w:abstractNumId w:val="100"/>
  </w:num>
  <w:num w:numId="111">
    <w:abstractNumId w:val="15"/>
  </w:num>
  <w:num w:numId="112">
    <w:abstractNumId w:val="53"/>
  </w:num>
  <w:num w:numId="113">
    <w:abstractNumId w:val="29"/>
  </w:num>
  <w:num w:numId="114">
    <w:abstractNumId w:val="103"/>
  </w:num>
  <w:num w:numId="115">
    <w:abstractNumId w:val="78"/>
  </w:num>
  <w:num w:numId="116">
    <w:abstractNumId w:val="83"/>
  </w:num>
  <w:num w:numId="117">
    <w:abstractNumId w:val="37"/>
  </w:num>
  <w:num w:numId="118">
    <w:abstractNumId w:val="51"/>
  </w:num>
  <w:num w:numId="119">
    <w:abstractNumId w:val="35"/>
  </w:num>
  <w:num w:numId="120">
    <w:abstractNumId w:val="2"/>
  </w:num>
  <w:num w:numId="121">
    <w:abstractNumId w:val="99"/>
  </w:num>
  <w:num w:numId="122">
    <w:abstractNumId w:val="97"/>
  </w:num>
  <w:num w:numId="123">
    <w:abstractNumId w:val="7"/>
  </w:num>
  <w:num w:numId="124">
    <w:abstractNumId w:val="76"/>
  </w:num>
  <w:num w:numId="12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9"/>
  </w:num>
  <w:num w:numId="128">
    <w:abstractNumId w:val="26"/>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0FD"/>
    <w:rsid w:val="00027FA1"/>
    <w:rsid w:val="000309E1"/>
    <w:rsid w:val="00030C44"/>
    <w:rsid w:val="00031292"/>
    <w:rsid w:val="00033D03"/>
    <w:rsid w:val="00034F71"/>
    <w:rsid w:val="000359A5"/>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2E4"/>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4FC4"/>
    <w:rsid w:val="00066B68"/>
    <w:rsid w:val="00066B94"/>
    <w:rsid w:val="000677BA"/>
    <w:rsid w:val="000678AF"/>
    <w:rsid w:val="00072328"/>
    <w:rsid w:val="000726F4"/>
    <w:rsid w:val="00073EC0"/>
    <w:rsid w:val="00080171"/>
    <w:rsid w:val="00083975"/>
    <w:rsid w:val="00083D53"/>
    <w:rsid w:val="000848E8"/>
    <w:rsid w:val="00085A30"/>
    <w:rsid w:val="00085BAD"/>
    <w:rsid w:val="00085EF9"/>
    <w:rsid w:val="000862BB"/>
    <w:rsid w:val="000876CD"/>
    <w:rsid w:val="00090482"/>
    <w:rsid w:val="00091694"/>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1FE9"/>
    <w:rsid w:val="000F36C4"/>
    <w:rsid w:val="000F5E52"/>
    <w:rsid w:val="000F63B9"/>
    <w:rsid w:val="000F7CB8"/>
    <w:rsid w:val="0010002C"/>
    <w:rsid w:val="001013DC"/>
    <w:rsid w:val="00101F69"/>
    <w:rsid w:val="00105A28"/>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3962"/>
    <w:rsid w:val="00124C9B"/>
    <w:rsid w:val="00124FA9"/>
    <w:rsid w:val="00125246"/>
    <w:rsid w:val="00125383"/>
    <w:rsid w:val="0012564F"/>
    <w:rsid w:val="00130731"/>
    <w:rsid w:val="001316C3"/>
    <w:rsid w:val="00131D5B"/>
    <w:rsid w:val="00133518"/>
    <w:rsid w:val="00133C15"/>
    <w:rsid w:val="001347E7"/>
    <w:rsid w:val="00134844"/>
    <w:rsid w:val="001369D8"/>
    <w:rsid w:val="0013738C"/>
    <w:rsid w:val="00137D58"/>
    <w:rsid w:val="00140A53"/>
    <w:rsid w:val="00141690"/>
    <w:rsid w:val="00141F02"/>
    <w:rsid w:val="00142B88"/>
    <w:rsid w:val="00142F0A"/>
    <w:rsid w:val="00143971"/>
    <w:rsid w:val="00143E8A"/>
    <w:rsid w:val="00144F94"/>
    <w:rsid w:val="00144F95"/>
    <w:rsid w:val="00151129"/>
    <w:rsid w:val="00152978"/>
    <w:rsid w:val="00152BCF"/>
    <w:rsid w:val="00152DAC"/>
    <w:rsid w:val="00153883"/>
    <w:rsid w:val="00153C73"/>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5"/>
    <w:rsid w:val="0017261D"/>
    <w:rsid w:val="00175FD4"/>
    <w:rsid w:val="00176E16"/>
    <w:rsid w:val="00177EDD"/>
    <w:rsid w:val="00180BC4"/>
    <w:rsid w:val="00183177"/>
    <w:rsid w:val="001832C0"/>
    <w:rsid w:val="00183BA7"/>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3F55"/>
    <w:rsid w:val="001A46D7"/>
    <w:rsid w:val="001A47EE"/>
    <w:rsid w:val="001A498B"/>
    <w:rsid w:val="001A502B"/>
    <w:rsid w:val="001A6BC9"/>
    <w:rsid w:val="001A7796"/>
    <w:rsid w:val="001B14F5"/>
    <w:rsid w:val="001B1AC4"/>
    <w:rsid w:val="001B1B20"/>
    <w:rsid w:val="001B1E53"/>
    <w:rsid w:val="001B2790"/>
    <w:rsid w:val="001B28C8"/>
    <w:rsid w:val="001B29C4"/>
    <w:rsid w:val="001B37F7"/>
    <w:rsid w:val="001B50B3"/>
    <w:rsid w:val="001B65E1"/>
    <w:rsid w:val="001B7D3D"/>
    <w:rsid w:val="001B7DCD"/>
    <w:rsid w:val="001C015F"/>
    <w:rsid w:val="001C2E03"/>
    <w:rsid w:val="001C2E0A"/>
    <w:rsid w:val="001C30AC"/>
    <w:rsid w:val="001C3548"/>
    <w:rsid w:val="001C39E1"/>
    <w:rsid w:val="001C4EEB"/>
    <w:rsid w:val="001C566B"/>
    <w:rsid w:val="001C60B8"/>
    <w:rsid w:val="001C779E"/>
    <w:rsid w:val="001C7CC7"/>
    <w:rsid w:val="001D1A43"/>
    <w:rsid w:val="001D2460"/>
    <w:rsid w:val="001D437D"/>
    <w:rsid w:val="001D5796"/>
    <w:rsid w:val="001D6D43"/>
    <w:rsid w:val="001D7744"/>
    <w:rsid w:val="001E190D"/>
    <w:rsid w:val="001E1E9E"/>
    <w:rsid w:val="001E2470"/>
    <w:rsid w:val="001E3579"/>
    <w:rsid w:val="001E4C70"/>
    <w:rsid w:val="001E5069"/>
    <w:rsid w:val="001E6176"/>
    <w:rsid w:val="001E723F"/>
    <w:rsid w:val="001E7878"/>
    <w:rsid w:val="001E7DDA"/>
    <w:rsid w:val="001F21D7"/>
    <w:rsid w:val="001F22E8"/>
    <w:rsid w:val="001F3DF0"/>
    <w:rsid w:val="001F670F"/>
    <w:rsid w:val="001F6F25"/>
    <w:rsid w:val="001F743A"/>
    <w:rsid w:val="001F7532"/>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27D75"/>
    <w:rsid w:val="00231ED0"/>
    <w:rsid w:val="00233400"/>
    <w:rsid w:val="00234A50"/>
    <w:rsid w:val="00234A6E"/>
    <w:rsid w:val="00235D05"/>
    <w:rsid w:val="00235F9A"/>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6D25"/>
    <w:rsid w:val="002A7313"/>
    <w:rsid w:val="002B15CC"/>
    <w:rsid w:val="002B1C2F"/>
    <w:rsid w:val="002B295E"/>
    <w:rsid w:val="002B45B5"/>
    <w:rsid w:val="002B45E1"/>
    <w:rsid w:val="002B556F"/>
    <w:rsid w:val="002C068E"/>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38DF"/>
    <w:rsid w:val="002E4211"/>
    <w:rsid w:val="002E4A87"/>
    <w:rsid w:val="002E4CB7"/>
    <w:rsid w:val="002E52AC"/>
    <w:rsid w:val="002E5D54"/>
    <w:rsid w:val="002E753F"/>
    <w:rsid w:val="002F191C"/>
    <w:rsid w:val="002F3AB9"/>
    <w:rsid w:val="002F3D06"/>
    <w:rsid w:val="002F46F0"/>
    <w:rsid w:val="002F48E8"/>
    <w:rsid w:val="002F4F9E"/>
    <w:rsid w:val="0030178D"/>
    <w:rsid w:val="00301EFE"/>
    <w:rsid w:val="00303197"/>
    <w:rsid w:val="003043AA"/>
    <w:rsid w:val="00304E03"/>
    <w:rsid w:val="0030637C"/>
    <w:rsid w:val="00307E9C"/>
    <w:rsid w:val="00307F60"/>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34D7"/>
    <w:rsid w:val="00354DCA"/>
    <w:rsid w:val="00356CBE"/>
    <w:rsid w:val="00356F5A"/>
    <w:rsid w:val="00356FF1"/>
    <w:rsid w:val="0035710C"/>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90809"/>
    <w:rsid w:val="003917E7"/>
    <w:rsid w:val="00391BB1"/>
    <w:rsid w:val="003933CD"/>
    <w:rsid w:val="0039475B"/>
    <w:rsid w:val="00394917"/>
    <w:rsid w:val="00394D6D"/>
    <w:rsid w:val="00396436"/>
    <w:rsid w:val="0039713D"/>
    <w:rsid w:val="003978D0"/>
    <w:rsid w:val="003A1299"/>
    <w:rsid w:val="003A12B0"/>
    <w:rsid w:val="003A137B"/>
    <w:rsid w:val="003A7571"/>
    <w:rsid w:val="003A7959"/>
    <w:rsid w:val="003B1DB7"/>
    <w:rsid w:val="003B1ECD"/>
    <w:rsid w:val="003B202D"/>
    <w:rsid w:val="003B2C42"/>
    <w:rsid w:val="003B399C"/>
    <w:rsid w:val="003B4899"/>
    <w:rsid w:val="003B5979"/>
    <w:rsid w:val="003B7557"/>
    <w:rsid w:val="003C01FF"/>
    <w:rsid w:val="003C09EC"/>
    <w:rsid w:val="003C1140"/>
    <w:rsid w:val="003C39EA"/>
    <w:rsid w:val="003C525E"/>
    <w:rsid w:val="003C5D59"/>
    <w:rsid w:val="003C624F"/>
    <w:rsid w:val="003C7E67"/>
    <w:rsid w:val="003D079E"/>
    <w:rsid w:val="003D0DF3"/>
    <w:rsid w:val="003D0FDB"/>
    <w:rsid w:val="003D1B95"/>
    <w:rsid w:val="003D2571"/>
    <w:rsid w:val="003D33DA"/>
    <w:rsid w:val="003D36E8"/>
    <w:rsid w:val="003D3851"/>
    <w:rsid w:val="003D4FC1"/>
    <w:rsid w:val="003D6200"/>
    <w:rsid w:val="003E01EB"/>
    <w:rsid w:val="003E11EC"/>
    <w:rsid w:val="003E13C1"/>
    <w:rsid w:val="003E1437"/>
    <w:rsid w:val="003E1F8F"/>
    <w:rsid w:val="003E4940"/>
    <w:rsid w:val="003E504E"/>
    <w:rsid w:val="003E5FDF"/>
    <w:rsid w:val="003E7DBE"/>
    <w:rsid w:val="003F0191"/>
    <w:rsid w:val="003F0AB4"/>
    <w:rsid w:val="003F1571"/>
    <w:rsid w:val="003F5356"/>
    <w:rsid w:val="003F569D"/>
    <w:rsid w:val="003F61A0"/>
    <w:rsid w:val="003F72A2"/>
    <w:rsid w:val="004007A2"/>
    <w:rsid w:val="004012DF"/>
    <w:rsid w:val="00401874"/>
    <w:rsid w:val="00404D4E"/>
    <w:rsid w:val="004053BF"/>
    <w:rsid w:val="0040681E"/>
    <w:rsid w:val="00406BE7"/>
    <w:rsid w:val="004074DA"/>
    <w:rsid w:val="00407D49"/>
    <w:rsid w:val="004113A8"/>
    <w:rsid w:val="0041260E"/>
    <w:rsid w:val="0041285A"/>
    <w:rsid w:val="004137CD"/>
    <w:rsid w:val="004142A7"/>
    <w:rsid w:val="00414AEF"/>
    <w:rsid w:val="0041524A"/>
    <w:rsid w:val="004158EC"/>
    <w:rsid w:val="0041678A"/>
    <w:rsid w:val="00416D6B"/>
    <w:rsid w:val="00416F34"/>
    <w:rsid w:val="004172E1"/>
    <w:rsid w:val="00420E1E"/>
    <w:rsid w:val="00422705"/>
    <w:rsid w:val="00422D69"/>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5207"/>
    <w:rsid w:val="0045626B"/>
    <w:rsid w:val="004564DD"/>
    <w:rsid w:val="00460F5E"/>
    <w:rsid w:val="00461796"/>
    <w:rsid w:val="00462028"/>
    <w:rsid w:val="0046257F"/>
    <w:rsid w:val="00464AF6"/>
    <w:rsid w:val="00465B05"/>
    <w:rsid w:val="004665F2"/>
    <w:rsid w:val="004669DC"/>
    <w:rsid w:val="00467F39"/>
    <w:rsid w:val="004706E1"/>
    <w:rsid w:val="004721F7"/>
    <w:rsid w:val="004728F0"/>
    <w:rsid w:val="00472A72"/>
    <w:rsid w:val="00473DE4"/>
    <w:rsid w:val="004748E8"/>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44D"/>
    <w:rsid w:val="004A4E59"/>
    <w:rsid w:val="004A609F"/>
    <w:rsid w:val="004A7896"/>
    <w:rsid w:val="004B0E0B"/>
    <w:rsid w:val="004B284E"/>
    <w:rsid w:val="004B3E2F"/>
    <w:rsid w:val="004B42EB"/>
    <w:rsid w:val="004B5816"/>
    <w:rsid w:val="004B5870"/>
    <w:rsid w:val="004B5BDC"/>
    <w:rsid w:val="004B6085"/>
    <w:rsid w:val="004B6599"/>
    <w:rsid w:val="004B6E1E"/>
    <w:rsid w:val="004B7C30"/>
    <w:rsid w:val="004C0160"/>
    <w:rsid w:val="004C161B"/>
    <w:rsid w:val="004C1C24"/>
    <w:rsid w:val="004C3AD6"/>
    <w:rsid w:val="004C442D"/>
    <w:rsid w:val="004C4734"/>
    <w:rsid w:val="004C547B"/>
    <w:rsid w:val="004C5919"/>
    <w:rsid w:val="004D0364"/>
    <w:rsid w:val="004D2792"/>
    <w:rsid w:val="004D4290"/>
    <w:rsid w:val="004D4DD3"/>
    <w:rsid w:val="004D5150"/>
    <w:rsid w:val="004D60BB"/>
    <w:rsid w:val="004D66EF"/>
    <w:rsid w:val="004D6732"/>
    <w:rsid w:val="004D6C59"/>
    <w:rsid w:val="004D7353"/>
    <w:rsid w:val="004D7663"/>
    <w:rsid w:val="004E1CB4"/>
    <w:rsid w:val="004E1D67"/>
    <w:rsid w:val="004E23FE"/>
    <w:rsid w:val="004E2D67"/>
    <w:rsid w:val="004E3763"/>
    <w:rsid w:val="004E7991"/>
    <w:rsid w:val="004F0BB9"/>
    <w:rsid w:val="004F1957"/>
    <w:rsid w:val="004F1CE0"/>
    <w:rsid w:val="004F2379"/>
    <w:rsid w:val="004F2B64"/>
    <w:rsid w:val="004F64B7"/>
    <w:rsid w:val="004F6F0F"/>
    <w:rsid w:val="0050015F"/>
    <w:rsid w:val="005006D7"/>
    <w:rsid w:val="0050134D"/>
    <w:rsid w:val="00501A41"/>
    <w:rsid w:val="005024B4"/>
    <w:rsid w:val="00502BCB"/>
    <w:rsid w:val="00502D41"/>
    <w:rsid w:val="005030D9"/>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ED6"/>
    <w:rsid w:val="005300B8"/>
    <w:rsid w:val="005325B6"/>
    <w:rsid w:val="0053349F"/>
    <w:rsid w:val="00533AB8"/>
    <w:rsid w:val="005356EE"/>
    <w:rsid w:val="00535EDE"/>
    <w:rsid w:val="005406B7"/>
    <w:rsid w:val="00540DFC"/>
    <w:rsid w:val="00541E20"/>
    <w:rsid w:val="00541F30"/>
    <w:rsid w:val="0054360C"/>
    <w:rsid w:val="00544776"/>
    <w:rsid w:val="005457D7"/>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7786F"/>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481"/>
    <w:rsid w:val="005E1652"/>
    <w:rsid w:val="005E27FE"/>
    <w:rsid w:val="005E4AF1"/>
    <w:rsid w:val="005E6A92"/>
    <w:rsid w:val="005E769E"/>
    <w:rsid w:val="005F114F"/>
    <w:rsid w:val="005F13E5"/>
    <w:rsid w:val="005F1BE5"/>
    <w:rsid w:val="005F2194"/>
    <w:rsid w:val="005F2E9A"/>
    <w:rsid w:val="005F36F3"/>
    <w:rsid w:val="005F4D20"/>
    <w:rsid w:val="005F7A93"/>
    <w:rsid w:val="005F7D6D"/>
    <w:rsid w:val="00603415"/>
    <w:rsid w:val="00605224"/>
    <w:rsid w:val="006055A7"/>
    <w:rsid w:val="00606598"/>
    <w:rsid w:val="00606629"/>
    <w:rsid w:val="00607E94"/>
    <w:rsid w:val="00607F2C"/>
    <w:rsid w:val="006107B0"/>
    <w:rsid w:val="00610CED"/>
    <w:rsid w:val="00612470"/>
    <w:rsid w:val="00612F18"/>
    <w:rsid w:val="0061319B"/>
    <w:rsid w:val="00613DBC"/>
    <w:rsid w:val="0061400F"/>
    <w:rsid w:val="0061570F"/>
    <w:rsid w:val="00617F3A"/>
    <w:rsid w:val="00620647"/>
    <w:rsid w:val="0062150A"/>
    <w:rsid w:val="006222B9"/>
    <w:rsid w:val="0062644D"/>
    <w:rsid w:val="00626920"/>
    <w:rsid w:val="0063090A"/>
    <w:rsid w:val="00630A5C"/>
    <w:rsid w:val="00631869"/>
    <w:rsid w:val="00632EF9"/>
    <w:rsid w:val="006330F7"/>
    <w:rsid w:val="00634097"/>
    <w:rsid w:val="0063502B"/>
    <w:rsid w:val="006359F6"/>
    <w:rsid w:val="00636102"/>
    <w:rsid w:val="00636340"/>
    <w:rsid w:val="0063645D"/>
    <w:rsid w:val="00637DA9"/>
    <w:rsid w:val="006407F6"/>
    <w:rsid w:val="006411F3"/>
    <w:rsid w:val="006416E3"/>
    <w:rsid w:val="00642C99"/>
    <w:rsid w:val="00644862"/>
    <w:rsid w:val="00644C21"/>
    <w:rsid w:val="00647738"/>
    <w:rsid w:val="00647DA9"/>
    <w:rsid w:val="0065223B"/>
    <w:rsid w:val="00652814"/>
    <w:rsid w:val="00653F18"/>
    <w:rsid w:val="006544FE"/>
    <w:rsid w:val="006550C2"/>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36E8"/>
    <w:rsid w:val="00675B61"/>
    <w:rsid w:val="00676662"/>
    <w:rsid w:val="00680EDB"/>
    <w:rsid w:val="00681568"/>
    <w:rsid w:val="00682211"/>
    <w:rsid w:val="00682664"/>
    <w:rsid w:val="00683569"/>
    <w:rsid w:val="00684159"/>
    <w:rsid w:val="00687414"/>
    <w:rsid w:val="00693E79"/>
    <w:rsid w:val="00694244"/>
    <w:rsid w:val="006965A6"/>
    <w:rsid w:val="00696C48"/>
    <w:rsid w:val="00697AA4"/>
    <w:rsid w:val="006A21BD"/>
    <w:rsid w:val="006A3660"/>
    <w:rsid w:val="006A56DE"/>
    <w:rsid w:val="006A7F17"/>
    <w:rsid w:val="006A7FD5"/>
    <w:rsid w:val="006B020A"/>
    <w:rsid w:val="006B10B9"/>
    <w:rsid w:val="006B2DAD"/>
    <w:rsid w:val="006B2EFC"/>
    <w:rsid w:val="006B3A1D"/>
    <w:rsid w:val="006B450D"/>
    <w:rsid w:val="006B461C"/>
    <w:rsid w:val="006B497B"/>
    <w:rsid w:val="006B6871"/>
    <w:rsid w:val="006B6A66"/>
    <w:rsid w:val="006B6D91"/>
    <w:rsid w:val="006B784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13F0"/>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4DD8"/>
    <w:rsid w:val="007051A2"/>
    <w:rsid w:val="007056BC"/>
    <w:rsid w:val="007067ED"/>
    <w:rsid w:val="0070689E"/>
    <w:rsid w:val="00706E3D"/>
    <w:rsid w:val="00712795"/>
    <w:rsid w:val="00717A5A"/>
    <w:rsid w:val="00720AD7"/>
    <w:rsid w:val="007215DA"/>
    <w:rsid w:val="007217B4"/>
    <w:rsid w:val="00721AC1"/>
    <w:rsid w:val="00721B94"/>
    <w:rsid w:val="00721C6D"/>
    <w:rsid w:val="00723253"/>
    <w:rsid w:val="00724262"/>
    <w:rsid w:val="007245DF"/>
    <w:rsid w:val="00724D8C"/>
    <w:rsid w:val="00725168"/>
    <w:rsid w:val="007313D7"/>
    <w:rsid w:val="0073174F"/>
    <w:rsid w:val="0073334D"/>
    <w:rsid w:val="00736AE4"/>
    <w:rsid w:val="007371E1"/>
    <w:rsid w:val="00737C7F"/>
    <w:rsid w:val="00740BF6"/>
    <w:rsid w:val="00740C9E"/>
    <w:rsid w:val="007410F3"/>
    <w:rsid w:val="00741DA6"/>
    <w:rsid w:val="00744622"/>
    <w:rsid w:val="00745ECA"/>
    <w:rsid w:val="00746996"/>
    <w:rsid w:val="00746D3D"/>
    <w:rsid w:val="00747819"/>
    <w:rsid w:val="00747938"/>
    <w:rsid w:val="00750648"/>
    <w:rsid w:val="007515AB"/>
    <w:rsid w:val="00752595"/>
    <w:rsid w:val="0075400F"/>
    <w:rsid w:val="00754D14"/>
    <w:rsid w:val="00754E6A"/>
    <w:rsid w:val="00755872"/>
    <w:rsid w:val="0075632F"/>
    <w:rsid w:val="00756572"/>
    <w:rsid w:val="0075666B"/>
    <w:rsid w:val="00756CEB"/>
    <w:rsid w:val="0075740B"/>
    <w:rsid w:val="00757B79"/>
    <w:rsid w:val="0076150B"/>
    <w:rsid w:val="00762B27"/>
    <w:rsid w:val="00763A4E"/>
    <w:rsid w:val="007677ED"/>
    <w:rsid w:val="00770412"/>
    <w:rsid w:val="00773B13"/>
    <w:rsid w:val="0077427A"/>
    <w:rsid w:val="0077431D"/>
    <w:rsid w:val="007749A2"/>
    <w:rsid w:val="007762A5"/>
    <w:rsid w:val="00776D7C"/>
    <w:rsid w:val="00777778"/>
    <w:rsid w:val="007802CB"/>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07DB"/>
    <w:rsid w:val="007B198B"/>
    <w:rsid w:val="007B2563"/>
    <w:rsid w:val="007B48C6"/>
    <w:rsid w:val="007B4B75"/>
    <w:rsid w:val="007B4D95"/>
    <w:rsid w:val="007B78AE"/>
    <w:rsid w:val="007C1035"/>
    <w:rsid w:val="007C2021"/>
    <w:rsid w:val="007C392A"/>
    <w:rsid w:val="007C4804"/>
    <w:rsid w:val="007C4A18"/>
    <w:rsid w:val="007C55B6"/>
    <w:rsid w:val="007C564D"/>
    <w:rsid w:val="007C6B4E"/>
    <w:rsid w:val="007D187A"/>
    <w:rsid w:val="007D2BA5"/>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5F76"/>
    <w:rsid w:val="0084720D"/>
    <w:rsid w:val="008473F3"/>
    <w:rsid w:val="00850D54"/>
    <w:rsid w:val="00852B37"/>
    <w:rsid w:val="0085391E"/>
    <w:rsid w:val="008542A4"/>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162"/>
    <w:rsid w:val="008C38C9"/>
    <w:rsid w:val="008C3FCC"/>
    <w:rsid w:val="008C48F3"/>
    <w:rsid w:val="008C4A93"/>
    <w:rsid w:val="008C526D"/>
    <w:rsid w:val="008C577F"/>
    <w:rsid w:val="008C5891"/>
    <w:rsid w:val="008C77CC"/>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8F5DBE"/>
    <w:rsid w:val="00901D53"/>
    <w:rsid w:val="0090218F"/>
    <w:rsid w:val="009045DF"/>
    <w:rsid w:val="009048BF"/>
    <w:rsid w:val="00905AA3"/>
    <w:rsid w:val="00906E65"/>
    <w:rsid w:val="00911C61"/>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2C3E"/>
    <w:rsid w:val="009834A0"/>
    <w:rsid w:val="0098452D"/>
    <w:rsid w:val="00986C83"/>
    <w:rsid w:val="00986DCB"/>
    <w:rsid w:val="00986FB9"/>
    <w:rsid w:val="00987860"/>
    <w:rsid w:val="00987907"/>
    <w:rsid w:val="0099052C"/>
    <w:rsid w:val="0099116A"/>
    <w:rsid w:val="00995885"/>
    <w:rsid w:val="00995DA3"/>
    <w:rsid w:val="0099615F"/>
    <w:rsid w:val="009975BE"/>
    <w:rsid w:val="00997B24"/>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14FE"/>
    <w:rsid w:val="00A83139"/>
    <w:rsid w:val="00A8405C"/>
    <w:rsid w:val="00A852A4"/>
    <w:rsid w:val="00A8579F"/>
    <w:rsid w:val="00A86848"/>
    <w:rsid w:val="00A87E68"/>
    <w:rsid w:val="00A90E42"/>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A5"/>
    <w:rsid w:val="00AA64B1"/>
    <w:rsid w:val="00AA7197"/>
    <w:rsid w:val="00AA7C38"/>
    <w:rsid w:val="00AB03AB"/>
    <w:rsid w:val="00AB1141"/>
    <w:rsid w:val="00AB15BD"/>
    <w:rsid w:val="00AB2174"/>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AF7E11"/>
    <w:rsid w:val="00B028D0"/>
    <w:rsid w:val="00B02EA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4678"/>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6272"/>
    <w:rsid w:val="00B763AC"/>
    <w:rsid w:val="00B7747A"/>
    <w:rsid w:val="00B77F91"/>
    <w:rsid w:val="00B800ED"/>
    <w:rsid w:val="00B804A7"/>
    <w:rsid w:val="00B8074B"/>
    <w:rsid w:val="00B84A43"/>
    <w:rsid w:val="00B85832"/>
    <w:rsid w:val="00B87DE8"/>
    <w:rsid w:val="00B90591"/>
    <w:rsid w:val="00B9075C"/>
    <w:rsid w:val="00B91CEE"/>
    <w:rsid w:val="00B92A29"/>
    <w:rsid w:val="00B931CC"/>
    <w:rsid w:val="00B946A7"/>
    <w:rsid w:val="00B94CD7"/>
    <w:rsid w:val="00B9521C"/>
    <w:rsid w:val="00B95C1D"/>
    <w:rsid w:val="00B96D66"/>
    <w:rsid w:val="00B97AB7"/>
    <w:rsid w:val="00BA00F6"/>
    <w:rsid w:val="00BA0FFC"/>
    <w:rsid w:val="00BA1302"/>
    <w:rsid w:val="00BA14C2"/>
    <w:rsid w:val="00BA1A2D"/>
    <w:rsid w:val="00BA4A4A"/>
    <w:rsid w:val="00BA4C04"/>
    <w:rsid w:val="00BA5502"/>
    <w:rsid w:val="00BA5B96"/>
    <w:rsid w:val="00BA6743"/>
    <w:rsid w:val="00BA67E9"/>
    <w:rsid w:val="00BA68A9"/>
    <w:rsid w:val="00BB21E3"/>
    <w:rsid w:val="00BB23D4"/>
    <w:rsid w:val="00BB3271"/>
    <w:rsid w:val="00BB4C51"/>
    <w:rsid w:val="00BB572C"/>
    <w:rsid w:val="00BB5B5C"/>
    <w:rsid w:val="00BC15AD"/>
    <w:rsid w:val="00BC2485"/>
    <w:rsid w:val="00BC25BC"/>
    <w:rsid w:val="00BC300C"/>
    <w:rsid w:val="00BC46CD"/>
    <w:rsid w:val="00BC5105"/>
    <w:rsid w:val="00BC58AC"/>
    <w:rsid w:val="00BC6925"/>
    <w:rsid w:val="00BD09F2"/>
    <w:rsid w:val="00BD0A69"/>
    <w:rsid w:val="00BD0BF3"/>
    <w:rsid w:val="00BD130F"/>
    <w:rsid w:val="00BD15C4"/>
    <w:rsid w:val="00BD2712"/>
    <w:rsid w:val="00BD2FDC"/>
    <w:rsid w:val="00BD4F74"/>
    <w:rsid w:val="00BD72AA"/>
    <w:rsid w:val="00BE4529"/>
    <w:rsid w:val="00BE57C0"/>
    <w:rsid w:val="00BE7998"/>
    <w:rsid w:val="00BF0701"/>
    <w:rsid w:val="00BF08BB"/>
    <w:rsid w:val="00BF1142"/>
    <w:rsid w:val="00BF26A4"/>
    <w:rsid w:val="00BF7447"/>
    <w:rsid w:val="00C003A2"/>
    <w:rsid w:val="00C007A7"/>
    <w:rsid w:val="00C00CF1"/>
    <w:rsid w:val="00C017A2"/>
    <w:rsid w:val="00C01F22"/>
    <w:rsid w:val="00C03CA1"/>
    <w:rsid w:val="00C03D0B"/>
    <w:rsid w:val="00C04341"/>
    <w:rsid w:val="00C04397"/>
    <w:rsid w:val="00C060F8"/>
    <w:rsid w:val="00C06D43"/>
    <w:rsid w:val="00C074FF"/>
    <w:rsid w:val="00C07745"/>
    <w:rsid w:val="00C10294"/>
    <w:rsid w:val="00C10E02"/>
    <w:rsid w:val="00C129D4"/>
    <w:rsid w:val="00C14972"/>
    <w:rsid w:val="00C172AF"/>
    <w:rsid w:val="00C17D68"/>
    <w:rsid w:val="00C2039B"/>
    <w:rsid w:val="00C20BC6"/>
    <w:rsid w:val="00C22E0E"/>
    <w:rsid w:val="00C23A9B"/>
    <w:rsid w:val="00C243D4"/>
    <w:rsid w:val="00C24978"/>
    <w:rsid w:val="00C24A2D"/>
    <w:rsid w:val="00C261F5"/>
    <w:rsid w:val="00C27290"/>
    <w:rsid w:val="00C2793B"/>
    <w:rsid w:val="00C31E0F"/>
    <w:rsid w:val="00C32FF1"/>
    <w:rsid w:val="00C334E5"/>
    <w:rsid w:val="00C36B06"/>
    <w:rsid w:val="00C36F80"/>
    <w:rsid w:val="00C407C9"/>
    <w:rsid w:val="00C42494"/>
    <w:rsid w:val="00C445C8"/>
    <w:rsid w:val="00C44E06"/>
    <w:rsid w:val="00C47DA2"/>
    <w:rsid w:val="00C47EB1"/>
    <w:rsid w:val="00C51247"/>
    <w:rsid w:val="00C513DB"/>
    <w:rsid w:val="00C5155A"/>
    <w:rsid w:val="00C517CD"/>
    <w:rsid w:val="00C5407A"/>
    <w:rsid w:val="00C5468A"/>
    <w:rsid w:val="00C55166"/>
    <w:rsid w:val="00C55F89"/>
    <w:rsid w:val="00C56B94"/>
    <w:rsid w:val="00C5726B"/>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51B"/>
    <w:rsid w:val="00C80A43"/>
    <w:rsid w:val="00C81144"/>
    <w:rsid w:val="00C850C7"/>
    <w:rsid w:val="00C8578C"/>
    <w:rsid w:val="00C85EF3"/>
    <w:rsid w:val="00C87A1F"/>
    <w:rsid w:val="00C90992"/>
    <w:rsid w:val="00C911BD"/>
    <w:rsid w:val="00C92DD4"/>
    <w:rsid w:val="00C953FD"/>
    <w:rsid w:val="00C9715C"/>
    <w:rsid w:val="00CA13D5"/>
    <w:rsid w:val="00CA1870"/>
    <w:rsid w:val="00CA1C74"/>
    <w:rsid w:val="00CA2AB1"/>
    <w:rsid w:val="00CA2B14"/>
    <w:rsid w:val="00CA7A07"/>
    <w:rsid w:val="00CB06C2"/>
    <w:rsid w:val="00CB0FA9"/>
    <w:rsid w:val="00CB14E6"/>
    <w:rsid w:val="00CB2F83"/>
    <w:rsid w:val="00CB441C"/>
    <w:rsid w:val="00CB6D0E"/>
    <w:rsid w:val="00CC10A2"/>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3DA"/>
    <w:rsid w:val="00CE76F7"/>
    <w:rsid w:val="00CE7E83"/>
    <w:rsid w:val="00CF0674"/>
    <w:rsid w:val="00CF09CA"/>
    <w:rsid w:val="00CF15F7"/>
    <w:rsid w:val="00CF168D"/>
    <w:rsid w:val="00CF19AC"/>
    <w:rsid w:val="00CF1C29"/>
    <w:rsid w:val="00CF382E"/>
    <w:rsid w:val="00CF3EB5"/>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A41"/>
    <w:rsid w:val="00D15E78"/>
    <w:rsid w:val="00D16115"/>
    <w:rsid w:val="00D17334"/>
    <w:rsid w:val="00D20A70"/>
    <w:rsid w:val="00D21031"/>
    <w:rsid w:val="00D21506"/>
    <w:rsid w:val="00D2169E"/>
    <w:rsid w:val="00D21E83"/>
    <w:rsid w:val="00D226A1"/>
    <w:rsid w:val="00D23DEC"/>
    <w:rsid w:val="00D23FF2"/>
    <w:rsid w:val="00D24D82"/>
    <w:rsid w:val="00D251B1"/>
    <w:rsid w:val="00D27289"/>
    <w:rsid w:val="00D304DD"/>
    <w:rsid w:val="00D3068B"/>
    <w:rsid w:val="00D32D30"/>
    <w:rsid w:val="00D33E43"/>
    <w:rsid w:val="00D35640"/>
    <w:rsid w:val="00D35EE9"/>
    <w:rsid w:val="00D36BE9"/>
    <w:rsid w:val="00D412A8"/>
    <w:rsid w:val="00D41CEF"/>
    <w:rsid w:val="00D4382A"/>
    <w:rsid w:val="00D445FF"/>
    <w:rsid w:val="00D446FE"/>
    <w:rsid w:val="00D457B9"/>
    <w:rsid w:val="00D465AD"/>
    <w:rsid w:val="00D47AF9"/>
    <w:rsid w:val="00D5081F"/>
    <w:rsid w:val="00D52E83"/>
    <w:rsid w:val="00D542A0"/>
    <w:rsid w:val="00D5480B"/>
    <w:rsid w:val="00D54813"/>
    <w:rsid w:val="00D549DA"/>
    <w:rsid w:val="00D54F74"/>
    <w:rsid w:val="00D555E2"/>
    <w:rsid w:val="00D567EF"/>
    <w:rsid w:val="00D57012"/>
    <w:rsid w:val="00D5713D"/>
    <w:rsid w:val="00D57244"/>
    <w:rsid w:val="00D61754"/>
    <w:rsid w:val="00D621CB"/>
    <w:rsid w:val="00D64FD0"/>
    <w:rsid w:val="00D70D4D"/>
    <w:rsid w:val="00D71930"/>
    <w:rsid w:val="00D74A25"/>
    <w:rsid w:val="00D754BD"/>
    <w:rsid w:val="00D759F3"/>
    <w:rsid w:val="00D778C0"/>
    <w:rsid w:val="00D804AF"/>
    <w:rsid w:val="00D80B9D"/>
    <w:rsid w:val="00D81E8C"/>
    <w:rsid w:val="00D82F9B"/>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BB1"/>
    <w:rsid w:val="00DC7C47"/>
    <w:rsid w:val="00DD0746"/>
    <w:rsid w:val="00DD257D"/>
    <w:rsid w:val="00DD28D2"/>
    <w:rsid w:val="00DD354A"/>
    <w:rsid w:val="00DD441D"/>
    <w:rsid w:val="00DD4E09"/>
    <w:rsid w:val="00DD5059"/>
    <w:rsid w:val="00DD5737"/>
    <w:rsid w:val="00DD59BA"/>
    <w:rsid w:val="00DD5F2D"/>
    <w:rsid w:val="00DD674B"/>
    <w:rsid w:val="00DD6878"/>
    <w:rsid w:val="00DE048C"/>
    <w:rsid w:val="00DE080E"/>
    <w:rsid w:val="00DE17AE"/>
    <w:rsid w:val="00DE1863"/>
    <w:rsid w:val="00DE267B"/>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277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E86"/>
    <w:rsid w:val="00E72F78"/>
    <w:rsid w:val="00E7378D"/>
    <w:rsid w:val="00E73F10"/>
    <w:rsid w:val="00E74BB6"/>
    <w:rsid w:val="00E75B06"/>
    <w:rsid w:val="00E75BC4"/>
    <w:rsid w:val="00E75C86"/>
    <w:rsid w:val="00E75DB9"/>
    <w:rsid w:val="00E76C72"/>
    <w:rsid w:val="00E76DDE"/>
    <w:rsid w:val="00E770F2"/>
    <w:rsid w:val="00E77E23"/>
    <w:rsid w:val="00E81ACD"/>
    <w:rsid w:val="00E81E58"/>
    <w:rsid w:val="00E82916"/>
    <w:rsid w:val="00E85965"/>
    <w:rsid w:val="00E85D74"/>
    <w:rsid w:val="00E87D03"/>
    <w:rsid w:val="00E90542"/>
    <w:rsid w:val="00E91FA8"/>
    <w:rsid w:val="00E92D02"/>
    <w:rsid w:val="00E933A7"/>
    <w:rsid w:val="00E93952"/>
    <w:rsid w:val="00E943F0"/>
    <w:rsid w:val="00E95316"/>
    <w:rsid w:val="00E9548B"/>
    <w:rsid w:val="00E978F9"/>
    <w:rsid w:val="00EA0030"/>
    <w:rsid w:val="00EA0B6C"/>
    <w:rsid w:val="00EA1869"/>
    <w:rsid w:val="00EA24BB"/>
    <w:rsid w:val="00EA36CC"/>
    <w:rsid w:val="00EA41EB"/>
    <w:rsid w:val="00EA53D9"/>
    <w:rsid w:val="00EA7287"/>
    <w:rsid w:val="00EB0254"/>
    <w:rsid w:val="00EB1C48"/>
    <w:rsid w:val="00EB219F"/>
    <w:rsid w:val="00EB338A"/>
    <w:rsid w:val="00EB3BBA"/>
    <w:rsid w:val="00EB652B"/>
    <w:rsid w:val="00EB6611"/>
    <w:rsid w:val="00EB701C"/>
    <w:rsid w:val="00EB7703"/>
    <w:rsid w:val="00EB7A73"/>
    <w:rsid w:val="00EC0A59"/>
    <w:rsid w:val="00EC0EB8"/>
    <w:rsid w:val="00EC208D"/>
    <w:rsid w:val="00EC3A06"/>
    <w:rsid w:val="00EC5BBC"/>
    <w:rsid w:val="00EC676F"/>
    <w:rsid w:val="00ED059E"/>
    <w:rsid w:val="00ED25A6"/>
    <w:rsid w:val="00ED291E"/>
    <w:rsid w:val="00ED3857"/>
    <w:rsid w:val="00ED44D4"/>
    <w:rsid w:val="00ED4734"/>
    <w:rsid w:val="00ED4C95"/>
    <w:rsid w:val="00ED5420"/>
    <w:rsid w:val="00ED6AE6"/>
    <w:rsid w:val="00ED7D36"/>
    <w:rsid w:val="00EE0E3B"/>
    <w:rsid w:val="00EE2183"/>
    <w:rsid w:val="00EE2B67"/>
    <w:rsid w:val="00EE3103"/>
    <w:rsid w:val="00EE3BF9"/>
    <w:rsid w:val="00EE44BD"/>
    <w:rsid w:val="00EE66E5"/>
    <w:rsid w:val="00EE6E67"/>
    <w:rsid w:val="00EF0332"/>
    <w:rsid w:val="00EF182A"/>
    <w:rsid w:val="00EF218E"/>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33"/>
    <w:rsid w:val="00F70896"/>
    <w:rsid w:val="00F71E68"/>
    <w:rsid w:val="00F7276E"/>
    <w:rsid w:val="00F72853"/>
    <w:rsid w:val="00F72A69"/>
    <w:rsid w:val="00F7624D"/>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2E36"/>
    <w:rsid w:val="00FB39BD"/>
    <w:rsid w:val="00FB42F2"/>
    <w:rsid w:val="00FB4E44"/>
    <w:rsid w:val="00FC0182"/>
    <w:rsid w:val="00FC0FD2"/>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71C"/>
    <w:rsid w:val="00FE7C03"/>
    <w:rsid w:val="00FE7E73"/>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44339412">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150898640">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476600471">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E79B2-B826-42B6-9067-666FF395A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1841</TotalTime>
  <Pages>4</Pages>
  <Words>845</Words>
  <Characters>4822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acer</cp:lastModifiedBy>
  <cp:revision>712</cp:revision>
  <cp:lastPrinted>2024-01-11T09:09:00Z</cp:lastPrinted>
  <dcterms:created xsi:type="dcterms:W3CDTF">2025-05-27T07:17:00Z</dcterms:created>
  <dcterms:modified xsi:type="dcterms:W3CDTF">2026-06-29T11:25:00Z</dcterms:modified>
</cp:coreProperties>
</file>